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C07" w:rsidRPr="001F20DA" w:rsidRDefault="005F1BDE" w:rsidP="00F31E83">
      <w:pPr>
        <w:jc w:val="center"/>
        <w:rPr>
          <w:rFonts w:asciiTheme="majorHAnsi" w:eastAsia="Kozuka Mincho Pro R" w:hAnsiTheme="majorHAnsi" w:cs="Calibri"/>
          <w:b/>
          <w:sz w:val="28"/>
          <w:szCs w:val="28"/>
        </w:rPr>
      </w:pPr>
      <w:r>
        <w:rPr>
          <w:rFonts w:asciiTheme="majorHAnsi" w:hAnsiTheme="majorHAnsi"/>
          <w:b/>
          <w:sz w:val="28"/>
          <w:szCs w:val="28"/>
        </w:rPr>
        <w:t xml:space="preserve">Non-disclosure </w:t>
      </w:r>
      <w:r w:rsidR="00196CF3">
        <w:rPr>
          <w:rFonts w:asciiTheme="majorHAnsi" w:hAnsiTheme="majorHAnsi"/>
          <w:b/>
          <w:sz w:val="28"/>
          <w:szCs w:val="28"/>
        </w:rPr>
        <w:t>A</w:t>
      </w:r>
      <w:r>
        <w:rPr>
          <w:rFonts w:asciiTheme="majorHAnsi" w:hAnsiTheme="majorHAnsi"/>
          <w:b/>
          <w:sz w:val="28"/>
          <w:szCs w:val="28"/>
        </w:rPr>
        <w:t>greement</w:t>
      </w:r>
    </w:p>
    <w:p w:rsidR="00894E92" w:rsidRPr="001F20DA" w:rsidRDefault="00894E92" w:rsidP="00E76572">
      <w:pPr>
        <w:rPr>
          <w:rFonts w:asciiTheme="majorHAnsi" w:eastAsia="Kozuka Mincho Pro R" w:hAnsiTheme="majorHAnsi" w:cs="Calibri"/>
          <w:b/>
          <w:szCs w:val="20"/>
        </w:rPr>
      </w:pPr>
    </w:p>
    <w:p w:rsidR="003E6808" w:rsidRDefault="00F31E83" w:rsidP="00126853">
      <w:pPr>
        <w:jc w:val="both"/>
        <w:rPr>
          <w:rFonts w:asciiTheme="majorHAnsi" w:hAnsiTheme="majorHAnsi"/>
          <w:sz w:val="20"/>
          <w:szCs w:val="20"/>
        </w:rPr>
      </w:pPr>
      <w:r>
        <w:rPr>
          <w:rFonts w:asciiTheme="majorHAnsi" w:hAnsiTheme="majorHAnsi"/>
          <w:sz w:val="20"/>
          <w:szCs w:val="20"/>
        </w:rPr>
        <w:t>This Non-disclosure Agreement is made between Ulm University, represented by its Chief Financial Officer,</w:t>
      </w:r>
      <w:r>
        <w:rPr>
          <w:rFonts w:asciiTheme="majorHAnsi" w:hAnsiTheme="majorHAnsi"/>
          <w:b/>
          <w:sz w:val="20"/>
          <w:szCs w:val="20"/>
        </w:rPr>
        <w:t xml:space="preserve"> </w:t>
      </w:r>
      <w:proofErr w:type="spellStart"/>
      <w:r>
        <w:rPr>
          <w:rFonts w:asciiTheme="majorHAnsi" w:hAnsiTheme="majorHAnsi"/>
          <w:sz w:val="20"/>
          <w:szCs w:val="20"/>
        </w:rPr>
        <w:t>Helmholtzstraße</w:t>
      </w:r>
      <w:proofErr w:type="spellEnd"/>
      <w:r>
        <w:rPr>
          <w:rFonts w:asciiTheme="majorHAnsi" w:hAnsiTheme="majorHAnsi"/>
          <w:sz w:val="20"/>
          <w:szCs w:val="20"/>
        </w:rPr>
        <w:t xml:space="preserve"> 16</w:t>
      </w:r>
      <w:r>
        <w:rPr>
          <w:rFonts w:asciiTheme="majorHAnsi" w:hAnsiTheme="majorHAnsi"/>
          <w:b/>
          <w:sz w:val="20"/>
          <w:szCs w:val="20"/>
        </w:rPr>
        <w:t xml:space="preserve">, </w:t>
      </w:r>
      <w:r>
        <w:rPr>
          <w:rFonts w:asciiTheme="majorHAnsi" w:hAnsiTheme="majorHAnsi"/>
          <w:sz w:val="20"/>
          <w:szCs w:val="20"/>
        </w:rPr>
        <w:t>89081 Ulm –</w:t>
      </w:r>
      <w:r w:rsidR="00FA62C5">
        <w:rPr>
          <w:rFonts w:asciiTheme="majorHAnsi" w:hAnsiTheme="majorHAnsi"/>
          <w:sz w:val="20"/>
          <w:szCs w:val="20"/>
        </w:rPr>
        <w:t xml:space="preserve"> </w:t>
      </w:r>
      <w:r>
        <w:rPr>
          <w:rFonts w:asciiTheme="majorHAnsi" w:hAnsiTheme="majorHAnsi"/>
          <w:b/>
          <w:sz w:val="20"/>
          <w:szCs w:val="20"/>
        </w:rPr>
        <w:t>UU</w:t>
      </w:r>
      <w:r>
        <w:rPr>
          <w:rFonts w:asciiTheme="majorHAnsi" w:hAnsiTheme="majorHAnsi"/>
          <w:b/>
          <w:sz w:val="16"/>
          <w:szCs w:val="16"/>
        </w:rPr>
        <w:t>LM</w:t>
      </w:r>
      <w:r>
        <w:rPr>
          <w:rFonts w:asciiTheme="majorHAnsi" w:hAnsiTheme="majorHAnsi"/>
          <w:sz w:val="20"/>
          <w:szCs w:val="20"/>
        </w:rPr>
        <w:t xml:space="preserve"> </w:t>
      </w:r>
      <w:r w:rsidR="00FA62C5">
        <w:rPr>
          <w:rFonts w:asciiTheme="majorHAnsi" w:hAnsiTheme="majorHAnsi"/>
          <w:sz w:val="20"/>
          <w:szCs w:val="20"/>
        </w:rPr>
        <w:t xml:space="preserve">– </w:t>
      </w:r>
      <w:r>
        <w:rPr>
          <w:rFonts w:asciiTheme="majorHAnsi" w:hAnsiTheme="majorHAnsi"/>
          <w:sz w:val="20"/>
          <w:szCs w:val="20"/>
        </w:rPr>
        <w:t>and (</w:t>
      </w:r>
      <w:r>
        <w:rPr>
          <w:rFonts w:asciiTheme="majorHAnsi" w:hAnsiTheme="majorHAnsi"/>
          <w:sz w:val="20"/>
          <w:szCs w:val="20"/>
          <w:highlight w:val="yellow"/>
        </w:rPr>
        <w:t>…</w:t>
      </w:r>
      <w:r>
        <w:rPr>
          <w:rFonts w:asciiTheme="majorHAnsi" w:hAnsiTheme="majorHAnsi"/>
          <w:sz w:val="20"/>
          <w:szCs w:val="20"/>
        </w:rPr>
        <w:t xml:space="preserve">) – </w:t>
      </w:r>
      <w:r w:rsidRPr="001F11EC">
        <w:rPr>
          <w:rFonts w:asciiTheme="majorHAnsi" w:hAnsiTheme="majorHAnsi"/>
          <w:b/>
          <w:sz w:val="20"/>
          <w:szCs w:val="20"/>
        </w:rPr>
        <w:t>C</w:t>
      </w:r>
      <w:r>
        <w:rPr>
          <w:rFonts w:asciiTheme="majorHAnsi" w:hAnsiTheme="majorHAnsi"/>
          <w:b/>
          <w:sz w:val="16"/>
          <w:szCs w:val="16"/>
        </w:rPr>
        <w:t>OMPANY</w:t>
      </w:r>
      <w:r>
        <w:rPr>
          <w:rFonts w:asciiTheme="majorHAnsi" w:hAnsiTheme="majorHAnsi"/>
          <w:sz w:val="20"/>
          <w:szCs w:val="20"/>
        </w:rPr>
        <w:t xml:space="preserve">. </w:t>
      </w:r>
      <w:r w:rsidRPr="00EE49F0">
        <w:rPr>
          <w:rFonts w:asciiTheme="majorHAnsi" w:hAnsiTheme="majorHAnsi"/>
          <w:sz w:val="20"/>
          <w:szCs w:val="20"/>
        </w:rPr>
        <w:t>U</w:t>
      </w:r>
      <w:r w:rsidRPr="00E759BB">
        <w:rPr>
          <w:rFonts w:asciiTheme="majorHAnsi" w:hAnsiTheme="majorHAnsi"/>
          <w:sz w:val="16"/>
          <w:szCs w:val="16"/>
        </w:rPr>
        <w:t>ULM</w:t>
      </w:r>
      <w:r w:rsidRPr="00EE49F0">
        <w:rPr>
          <w:rFonts w:asciiTheme="majorHAnsi" w:hAnsiTheme="majorHAnsi"/>
          <w:sz w:val="20"/>
          <w:szCs w:val="20"/>
        </w:rPr>
        <w:t xml:space="preserve"> and the </w:t>
      </w:r>
      <w:r w:rsidRPr="001F11EC">
        <w:rPr>
          <w:rFonts w:asciiTheme="majorHAnsi" w:hAnsiTheme="majorHAnsi"/>
          <w:sz w:val="20"/>
          <w:szCs w:val="20"/>
        </w:rPr>
        <w:t>C</w:t>
      </w:r>
      <w:r w:rsidRPr="00E759BB">
        <w:rPr>
          <w:rFonts w:asciiTheme="majorHAnsi" w:hAnsiTheme="majorHAnsi"/>
          <w:sz w:val="16"/>
          <w:szCs w:val="16"/>
        </w:rPr>
        <w:t>OMPANY</w:t>
      </w:r>
      <w:r w:rsidRPr="00EE49F0">
        <w:rPr>
          <w:rFonts w:asciiTheme="majorHAnsi" w:hAnsiTheme="majorHAnsi"/>
          <w:sz w:val="20"/>
          <w:szCs w:val="20"/>
        </w:rPr>
        <w:t xml:space="preserve"> shall also be jointly referred to as the </w:t>
      </w:r>
      <w:proofErr w:type="gramStart"/>
      <w:r w:rsidR="00913D73" w:rsidRPr="00E759BB">
        <w:rPr>
          <w:rFonts w:asciiTheme="majorHAnsi" w:hAnsiTheme="majorHAnsi"/>
          <w:sz w:val="16"/>
          <w:szCs w:val="16"/>
        </w:rPr>
        <w:t>CONTRAC</w:t>
      </w:r>
      <w:r w:rsidR="00913D73">
        <w:rPr>
          <w:rFonts w:asciiTheme="majorHAnsi" w:hAnsiTheme="majorHAnsi"/>
          <w:sz w:val="16"/>
          <w:szCs w:val="16"/>
        </w:rPr>
        <w:t xml:space="preserve">TING </w:t>
      </w:r>
      <w:r w:rsidR="00913D73" w:rsidRPr="00E759BB">
        <w:rPr>
          <w:rFonts w:asciiTheme="majorHAnsi" w:hAnsiTheme="majorHAnsi"/>
          <w:sz w:val="16"/>
          <w:szCs w:val="16"/>
        </w:rPr>
        <w:t xml:space="preserve"> </w:t>
      </w:r>
      <w:r w:rsidR="00913D73">
        <w:rPr>
          <w:rFonts w:asciiTheme="majorHAnsi" w:hAnsiTheme="majorHAnsi"/>
          <w:sz w:val="16"/>
          <w:szCs w:val="16"/>
        </w:rPr>
        <w:t>PARTIES</w:t>
      </w:r>
      <w:proofErr w:type="gramEnd"/>
      <w:r w:rsidRPr="00EE49F0">
        <w:rPr>
          <w:rFonts w:asciiTheme="majorHAnsi" w:hAnsiTheme="majorHAnsi"/>
          <w:sz w:val="20"/>
          <w:szCs w:val="20"/>
        </w:rPr>
        <w:t>.</w:t>
      </w:r>
    </w:p>
    <w:p w:rsidR="007B1802" w:rsidRPr="00EE49F0" w:rsidRDefault="007B1802" w:rsidP="00126853">
      <w:pPr>
        <w:jc w:val="both"/>
        <w:rPr>
          <w:rFonts w:asciiTheme="majorHAnsi" w:hAnsiTheme="majorHAnsi"/>
          <w:sz w:val="20"/>
          <w:szCs w:val="20"/>
        </w:rPr>
      </w:pPr>
    </w:p>
    <w:p w:rsidR="00126853" w:rsidRPr="007B1802" w:rsidRDefault="00126853" w:rsidP="007B1802">
      <w:pPr>
        <w:pStyle w:val="Listenabsatz"/>
        <w:numPr>
          <w:ilvl w:val="0"/>
          <w:numId w:val="10"/>
        </w:numPr>
        <w:jc w:val="both"/>
        <w:rPr>
          <w:rFonts w:asciiTheme="majorHAnsi" w:eastAsia="Kozuka Mincho Pro R" w:hAnsiTheme="majorHAnsi" w:cs="Calibri"/>
          <w:b/>
          <w:sz w:val="22"/>
          <w:szCs w:val="22"/>
        </w:rPr>
      </w:pPr>
      <w:r w:rsidRPr="007B1802">
        <w:rPr>
          <w:rFonts w:asciiTheme="majorHAnsi" w:hAnsiTheme="majorHAnsi"/>
          <w:b/>
          <w:sz w:val="22"/>
          <w:szCs w:val="22"/>
        </w:rPr>
        <w:t>Purpose</w:t>
      </w:r>
    </w:p>
    <w:p w:rsidR="00126853" w:rsidRPr="00EE49F0" w:rsidRDefault="00126853" w:rsidP="00D27879">
      <w:pPr>
        <w:jc w:val="both"/>
        <w:rPr>
          <w:rFonts w:asciiTheme="majorHAnsi" w:hAnsiTheme="majorHAnsi"/>
          <w:sz w:val="20"/>
          <w:szCs w:val="20"/>
        </w:rPr>
      </w:pPr>
      <w:r w:rsidRPr="00E759BB">
        <w:rPr>
          <w:rFonts w:asciiTheme="majorHAnsi" w:hAnsiTheme="majorHAnsi"/>
          <w:sz w:val="20"/>
          <w:szCs w:val="20"/>
        </w:rPr>
        <w:t>U</w:t>
      </w:r>
      <w:r w:rsidRPr="00E759BB">
        <w:rPr>
          <w:rFonts w:asciiTheme="majorHAnsi" w:hAnsiTheme="majorHAnsi"/>
          <w:sz w:val="16"/>
          <w:szCs w:val="16"/>
        </w:rPr>
        <w:t>ULM</w:t>
      </w:r>
      <w:r w:rsidRPr="00EE49F0">
        <w:rPr>
          <w:rFonts w:asciiTheme="majorHAnsi" w:hAnsiTheme="majorHAnsi"/>
          <w:sz w:val="20"/>
          <w:szCs w:val="20"/>
        </w:rPr>
        <w:t xml:space="preserve"> attaches great importance to upholding the principles of good scientific practice and to maintaining scientific independence and responsibility.</w:t>
      </w:r>
      <w:r>
        <w:rPr>
          <w:rFonts w:asciiTheme="majorHAnsi" w:hAnsiTheme="majorHAnsi"/>
          <w:sz w:val="20"/>
          <w:szCs w:val="20"/>
        </w:rPr>
        <w:t xml:space="preserve"> Part of these guiding values is also to ensure a high standard of education. </w:t>
      </w:r>
      <w:r w:rsidRPr="00EE49F0">
        <w:rPr>
          <w:rFonts w:asciiTheme="majorHAnsi" w:hAnsiTheme="majorHAnsi"/>
          <w:sz w:val="20"/>
          <w:szCs w:val="20"/>
        </w:rPr>
        <w:t>U</w:t>
      </w:r>
      <w:r w:rsidRPr="00E759BB">
        <w:rPr>
          <w:rFonts w:asciiTheme="majorHAnsi" w:hAnsiTheme="majorHAnsi"/>
          <w:sz w:val="16"/>
          <w:szCs w:val="16"/>
        </w:rPr>
        <w:t>ULM</w:t>
      </w:r>
      <w:r w:rsidRPr="00EE49F0">
        <w:rPr>
          <w:rFonts w:asciiTheme="majorHAnsi" w:hAnsiTheme="majorHAnsi"/>
          <w:sz w:val="20"/>
          <w:szCs w:val="20"/>
        </w:rPr>
        <w:t xml:space="preserve"> promotes contact with industry and also supports the desire of students to complete their academic qualification projects in close contact with and under the additional supervision of a business enterprise.</w:t>
      </w:r>
      <w:bookmarkStart w:id="0" w:name="_GoBack"/>
      <w:bookmarkEnd w:id="0"/>
    </w:p>
    <w:p w:rsidR="00126853" w:rsidRPr="00EE49F0" w:rsidRDefault="00126853" w:rsidP="00D27879">
      <w:pPr>
        <w:jc w:val="both"/>
        <w:rPr>
          <w:rFonts w:asciiTheme="majorHAnsi" w:hAnsiTheme="majorHAnsi"/>
          <w:sz w:val="20"/>
          <w:szCs w:val="20"/>
        </w:rPr>
      </w:pPr>
    </w:p>
    <w:p w:rsidR="00126853" w:rsidRPr="00EE49F0" w:rsidRDefault="00126853" w:rsidP="00D27879">
      <w:pPr>
        <w:jc w:val="both"/>
        <w:rPr>
          <w:rFonts w:asciiTheme="majorHAnsi" w:hAnsiTheme="majorHAnsi"/>
          <w:sz w:val="20"/>
          <w:szCs w:val="20"/>
        </w:rPr>
      </w:pPr>
      <w:r w:rsidRPr="00EE49F0">
        <w:rPr>
          <w:rFonts w:asciiTheme="majorHAnsi" w:hAnsiTheme="majorHAnsi"/>
          <w:sz w:val="20"/>
          <w:szCs w:val="20"/>
        </w:rPr>
        <w:t xml:space="preserve">The </w:t>
      </w:r>
      <w:r w:rsidRPr="00E759BB">
        <w:rPr>
          <w:rFonts w:asciiTheme="majorHAnsi" w:hAnsiTheme="majorHAnsi"/>
          <w:sz w:val="20"/>
          <w:szCs w:val="20"/>
        </w:rPr>
        <w:t>C</w:t>
      </w:r>
      <w:r w:rsidRPr="001F11EC">
        <w:rPr>
          <w:rFonts w:asciiTheme="majorHAnsi" w:hAnsiTheme="majorHAnsi"/>
          <w:sz w:val="16"/>
          <w:szCs w:val="16"/>
        </w:rPr>
        <w:t>OMPANY</w:t>
      </w:r>
      <w:r w:rsidRPr="00EE49F0">
        <w:rPr>
          <w:rFonts w:asciiTheme="majorHAnsi" w:hAnsiTheme="majorHAnsi"/>
          <w:b/>
          <w:sz w:val="20"/>
          <w:szCs w:val="20"/>
        </w:rPr>
        <w:t xml:space="preserve"> </w:t>
      </w:r>
      <w:r w:rsidRPr="00EE49F0">
        <w:rPr>
          <w:rFonts w:asciiTheme="majorHAnsi" w:hAnsiTheme="majorHAnsi"/>
          <w:sz w:val="20"/>
          <w:szCs w:val="20"/>
        </w:rPr>
        <w:t>has an interest in participating in the scientific education of the students.</w:t>
      </w:r>
      <w:r>
        <w:rPr>
          <w:rFonts w:asciiTheme="majorHAnsi" w:hAnsiTheme="majorHAnsi"/>
          <w:sz w:val="20"/>
          <w:szCs w:val="20"/>
        </w:rPr>
        <w:t xml:space="preserve"> </w:t>
      </w:r>
      <w:r w:rsidRPr="00EE49F0">
        <w:rPr>
          <w:rFonts w:asciiTheme="majorHAnsi" w:hAnsiTheme="majorHAnsi"/>
          <w:sz w:val="20"/>
          <w:szCs w:val="20"/>
        </w:rPr>
        <w:t>It offers qualified students the opportunity to work on topics inspired by company practice within the framework of external supervision of the qualification thesis and at the same time to gain a practical insight into the work processes of the C</w:t>
      </w:r>
      <w:r w:rsidRPr="001F11EC">
        <w:rPr>
          <w:rFonts w:asciiTheme="majorHAnsi" w:hAnsiTheme="majorHAnsi"/>
          <w:sz w:val="16"/>
          <w:szCs w:val="16"/>
        </w:rPr>
        <w:t>OMPANY</w:t>
      </w:r>
      <w:r w:rsidRPr="00EE49F0">
        <w:rPr>
          <w:rFonts w:asciiTheme="majorHAnsi" w:hAnsiTheme="majorHAnsi"/>
          <w:sz w:val="20"/>
          <w:szCs w:val="20"/>
        </w:rPr>
        <w:t>.</w:t>
      </w:r>
    </w:p>
    <w:p w:rsidR="00126853" w:rsidRPr="00EE49F0" w:rsidRDefault="00126853" w:rsidP="00D27879">
      <w:pPr>
        <w:jc w:val="both"/>
        <w:rPr>
          <w:rFonts w:asciiTheme="majorHAnsi" w:hAnsiTheme="majorHAnsi"/>
          <w:sz w:val="20"/>
          <w:szCs w:val="20"/>
        </w:rPr>
      </w:pPr>
    </w:p>
    <w:p w:rsidR="00126853" w:rsidRPr="00EE49F0" w:rsidRDefault="00126853" w:rsidP="00D27879">
      <w:pPr>
        <w:jc w:val="both"/>
        <w:rPr>
          <w:rFonts w:asciiTheme="majorHAnsi" w:hAnsiTheme="majorHAnsi"/>
          <w:sz w:val="20"/>
          <w:szCs w:val="20"/>
        </w:rPr>
      </w:pPr>
      <w:r w:rsidRPr="00EE49F0">
        <w:rPr>
          <w:rFonts w:asciiTheme="majorHAnsi" w:hAnsiTheme="majorHAnsi"/>
          <w:sz w:val="20"/>
          <w:szCs w:val="20"/>
        </w:rPr>
        <w:t>Ms/Mr (</w:t>
      </w:r>
      <w:r w:rsidRPr="00747B3E">
        <w:rPr>
          <w:rFonts w:asciiTheme="majorHAnsi" w:hAnsiTheme="majorHAnsi"/>
          <w:i/>
          <w:sz w:val="20"/>
          <w:szCs w:val="20"/>
          <w:highlight w:val="yellow"/>
        </w:rPr>
        <w:t>family name, first name, address</w:t>
      </w:r>
      <w:r w:rsidRPr="00EE49F0">
        <w:rPr>
          <w:rFonts w:asciiTheme="majorHAnsi" w:hAnsiTheme="majorHAnsi"/>
          <w:sz w:val="20"/>
          <w:szCs w:val="20"/>
        </w:rPr>
        <w:t xml:space="preserve">) - </w:t>
      </w:r>
      <w:r w:rsidRPr="008B5A54">
        <w:rPr>
          <w:rFonts w:asciiTheme="majorHAnsi" w:hAnsiTheme="majorHAnsi"/>
          <w:b/>
          <w:sz w:val="16"/>
          <w:szCs w:val="16"/>
        </w:rPr>
        <w:t>STUDENT</w:t>
      </w:r>
      <w:r w:rsidRPr="00EE49F0">
        <w:rPr>
          <w:rFonts w:asciiTheme="majorHAnsi" w:hAnsiTheme="majorHAnsi"/>
          <w:sz w:val="20"/>
          <w:szCs w:val="20"/>
        </w:rPr>
        <w:t xml:space="preserve"> - intends to write a final thesis with the (working) title (</w:t>
      </w:r>
      <w:r w:rsidRPr="00747B3E">
        <w:rPr>
          <w:rFonts w:asciiTheme="majorHAnsi" w:hAnsiTheme="majorHAnsi"/>
          <w:i/>
          <w:sz w:val="20"/>
          <w:szCs w:val="20"/>
          <w:highlight w:val="yellow"/>
        </w:rPr>
        <w:t>title</w:t>
      </w:r>
      <w:r w:rsidRPr="00EE49F0">
        <w:rPr>
          <w:rFonts w:asciiTheme="majorHAnsi" w:hAnsiTheme="majorHAnsi"/>
          <w:sz w:val="20"/>
          <w:szCs w:val="20"/>
        </w:rPr>
        <w:t xml:space="preserve">) - </w:t>
      </w:r>
      <w:r w:rsidRPr="00E759BB">
        <w:rPr>
          <w:rFonts w:asciiTheme="majorHAnsi" w:hAnsiTheme="majorHAnsi"/>
          <w:b/>
          <w:sz w:val="16"/>
          <w:szCs w:val="16"/>
        </w:rPr>
        <w:t>QUALIFICATION</w:t>
      </w:r>
      <w:r w:rsidRPr="00E759BB">
        <w:rPr>
          <w:rFonts w:asciiTheme="majorHAnsi" w:hAnsiTheme="majorHAnsi"/>
          <w:sz w:val="16"/>
          <w:szCs w:val="16"/>
        </w:rPr>
        <w:t xml:space="preserve"> </w:t>
      </w:r>
      <w:r w:rsidRPr="00E759BB">
        <w:rPr>
          <w:rFonts w:asciiTheme="majorHAnsi" w:hAnsiTheme="majorHAnsi"/>
          <w:b/>
          <w:sz w:val="16"/>
          <w:szCs w:val="16"/>
        </w:rPr>
        <w:t>THESIS</w:t>
      </w:r>
      <w:r w:rsidRPr="00EE49F0">
        <w:rPr>
          <w:rFonts w:asciiTheme="majorHAnsi" w:hAnsiTheme="majorHAnsi"/>
          <w:sz w:val="20"/>
          <w:szCs w:val="20"/>
        </w:rPr>
        <w:t>- in the study programme (</w:t>
      </w:r>
      <w:r w:rsidRPr="00747B3E">
        <w:rPr>
          <w:rFonts w:asciiTheme="majorHAnsi" w:hAnsiTheme="majorHAnsi"/>
          <w:i/>
          <w:sz w:val="20"/>
          <w:szCs w:val="20"/>
          <w:highlight w:val="yellow"/>
        </w:rPr>
        <w:t>study programme</w:t>
      </w:r>
      <w:r w:rsidRPr="00EE49F0">
        <w:rPr>
          <w:rFonts w:asciiTheme="majorHAnsi" w:hAnsiTheme="majorHAnsi"/>
          <w:sz w:val="20"/>
          <w:szCs w:val="20"/>
        </w:rPr>
        <w:t>).</w:t>
      </w:r>
      <w:r>
        <w:rPr>
          <w:rFonts w:asciiTheme="majorHAnsi" w:hAnsiTheme="majorHAnsi"/>
          <w:sz w:val="20"/>
          <w:szCs w:val="20"/>
        </w:rPr>
        <w:t xml:space="preserve"> </w:t>
      </w:r>
    </w:p>
    <w:p w:rsidR="00D27879" w:rsidRPr="00EE49F0" w:rsidRDefault="00D27879" w:rsidP="00D27879">
      <w:pPr>
        <w:jc w:val="both"/>
        <w:rPr>
          <w:rFonts w:asciiTheme="majorHAnsi" w:hAnsiTheme="majorHAnsi"/>
          <w:sz w:val="20"/>
          <w:szCs w:val="20"/>
        </w:rPr>
      </w:pPr>
    </w:p>
    <w:p w:rsidR="00126853" w:rsidRPr="00EE49F0" w:rsidRDefault="00D27879" w:rsidP="00FD7B3A">
      <w:pPr>
        <w:jc w:val="both"/>
        <w:rPr>
          <w:rFonts w:asciiTheme="majorHAnsi" w:hAnsiTheme="majorHAnsi"/>
          <w:sz w:val="20"/>
          <w:szCs w:val="20"/>
        </w:rPr>
      </w:pPr>
      <w:r w:rsidRPr="00EE49F0">
        <w:rPr>
          <w:rFonts w:asciiTheme="majorHAnsi" w:hAnsiTheme="majorHAnsi"/>
          <w:sz w:val="20"/>
          <w:szCs w:val="20"/>
        </w:rPr>
        <w:t xml:space="preserve">This </w:t>
      </w:r>
      <w:r w:rsidR="00C614E3">
        <w:rPr>
          <w:rFonts w:asciiTheme="majorHAnsi" w:hAnsiTheme="majorHAnsi"/>
          <w:sz w:val="20"/>
          <w:szCs w:val="20"/>
        </w:rPr>
        <w:t>A</w:t>
      </w:r>
      <w:r w:rsidRPr="00EE49F0">
        <w:rPr>
          <w:rFonts w:asciiTheme="majorHAnsi" w:hAnsiTheme="majorHAnsi"/>
          <w:sz w:val="20"/>
          <w:szCs w:val="20"/>
        </w:rPr>
        <w:t xml:space="preserve">greement is concluded in order to meet the above interests and relates exclusively to cooperation in the completion and supervision of the </w:t>
      </w:r>
      <w:r w:rsidRPr="00E759BB">
        <w:rPr>
          <w:rFonts w:asciiTheme="majorHAnsi" w:hAnsiTheme="majorHAnsi"/>
          <w:sz w:val="16"/>
          <w:szCs w:val="16"/>
        </w:rPr>
        <w:t>QUALIFICATION THESIS</w:t>
      </w:r>
      <w:r w:rsidRPr="00EE49F0">
        <w:rPr>
          <w:rFonts w:asciiTheme="majorHAnsi" w:hAnsiTheme="majorHAnsi"/>
          <w:sz w:val="20"/>
          <w:szCs w:val="20"/>
        </w:rPr>
        <w:t>.</w:t>
      </w:r>
    </w:p>
    <w:p w:rsidR="00FD7B3A" w:rsidRPr="00E759BB" w:rsidRDefault="003F0F97" w:rsidP="007B1802">
      <w:pPr>
        <w:numPr>
          <w:ilvl w:val="0"/>
          <w:numId w:val="6"/>
        </w:numPr>
        <w:spacing w:before="240" w:after="240"/>
        <w:jc w:val="both"/>
        <w:rPr>
          <w:rFonts w:asciiTheme="majorHAnsi" w:eastAsia="Kozuka Mincho Pro R" w:hAnsiTheme="majorHAnsi" w:cs="Calibri"/>
          <w:sz w:val="22"/>
          <w:szCs w:val="22"/>
        </w:rPr>
      </w:pPr>
      <w:r>
        <w:rPr>
          <w:rFonts w:asciiTheme="majorHAnsi" w:hAnsiTheme="majorHAnsi"/>
          <w:b/>
          <w:sz w:val="22"/>
          <w:szCs w:val="22"/>
        </w:rPr>
        <w:t>Non-disclosure</w:t>
      </w:r>
    </w:p>
    <w:p w:rsidR="00021288" w:rsidRPr="00EE49F0" w:rsidRDefault="009C7C55" w:rsidP="006D2C0A">
      <w:pPr>
        <w:pStyle w:val="Listenabsatz"/>
        <w:numPr>
          <w:ilvl w:val="1"/>
          <w:numId w:val="6"/>
        </w:numPr>
        <w:jc w:val="both"/>
        <w:rPr>
          <w:rFonts w:asciiTheme="majorHAnsi" w:hAnsiTheme="majorHAnsi"/>
          <w:sz w:val="20"/>
          <w:szCs w:val="20"/>
        </w:rPr>
      </w:pPr>
      <w:r w:rsidRPr="00E759BB">
        <w:rPr>
          <w:rFonts w:asciiTheme="majorHAnsi" w:hAnsiTheme="majorHAnsi"/>
          <w:sz w:val="20"/>
          <w:szCs w:val="20"/>
        </w:rPr>
        <w:t xml:space="preserve">For the purposes of this Agreement, </w:t>
      </w:r>
      <w:r w:rsidRPr="00E759BB">
        <w:rPr>
          <w:rFonts w:asciiTheme="majorHAnsi" w:hAnsiTheme="majorHAnsi"/>
          <w:sz w:val="16"/>
          <w:szCs w:val="16"/>
        </w:rPr>
        <w:t>CONFIDENTIAL INFORMATION</w:t>
      </w:r>
      <w:r w:rsidRPr="00EE49F0">
        <w:rPr>
          <w:rFonts w:asciiTheme="majorHAnsi" w:hAnsiTheme="majorHAnsi"/>
          <w:sz w:val="20"/>
          <w:szCs w:val="20"/>
        </w:rPr>
        <w:t xml:space="preserve"> means any information and data, whether oral or written, such as technical or business data, documents or knowledge, and possibly samples, which the </w:t>
      </w:r>
      <w:r w:rsidRPr="00E759BB">
        <w:rPr>
          <w:rFonts w:asciiTheme="majorHAnsi" w:hAnsiTheme="majorHAnsi"/>
          <w:sz w:val="16"/>
          <w:szCs w:val="16"/>
        </w:rPr>
        <w:t>CONTRACTING PARTIES</w:t>
      </w:r>
      <w:r w:rsidRPr="00EE49F0">
        <w:rPr>
          <w:rFonts w:asciiTheme="majorHAnsi" w:hAnsiTheme="majorHAnsi"/>
          <w:sz w:val="20"/>
          <w:szCs w:val="20"/>
        </w:rPr>
        <w:t xml:space="preserve"> exchange or of which they may become aware in connection with the completion, supervision and evaluation of the </w:t>
      </w:r>
      <w:r w:rsidRPr="00E759BB">
        <w:rPr>
          <w:rFonts w:asciiTheme="majorHAnsi" w:hAnsiTheme="majorHAnsi"/>
          <w:sz w:val="16"/>
          <w:szCs w:val="16"/>
        </w:rPr>
        <w:t>QUALIFICATION THESIS</w:t>
      </w:r>
      <w:r w:rsidRPr="00EE49F0">
        <w:rPr>
          <w:rFonts w:asciiTheme="majorHAnsi" w:hAnsiTheme="majorHAnsi"/>
          <w:sz w:val="20"/>
          <w:szCs w:val="20"/>
        </w:rPr>
        <w:t>; provided that, where such information is in writing, otherwise made tangible or transmitted electronically, it shall be marked as confidential or similarly or, where communicated orally, it shall be designated as confidential or similarly at the time of communication.</w:t>
      </w:r>
      <w:r>
        <w:rPr>
          <w:rFonts w:asciiTheme="majorHAnsi" w:hAnsiTheme="majorHAnsi"/>
          <w:sz w:val="20"/>
          <w:szCs w:val="20"/>
        </w:rPr>
        <w:t xml:space="preserve"> </w:t>
      </w:r>
    </w:p>
    <w:p w:rsidR="00021288" w:rsidRPr="00021288" w:rsidRDefault="00021288" w:rsidP="00021288">
      <w:pPr>
        <w:pStyle w:val="Listenabsatz"/>
        <w:jc w:val="both"/>
        <w:rPr>
          <w:rFonts w:asciiTheme="majorHAnsi" w:eastAsia="Kozuka Mincho Pro R" w:hAnsiTheme="majorHAnsi" w:cs="Calibri"/>
          <w:sz w:val="20"/>
          <w:szCs w:val="20"/>
        </w:rPr>
      </w:pPr>
    </w:p>
    <w:p w:rsidR="00510DB6" w:rsidRPr="001F20DA" w:rsidRDefault="00021288" w:rsidP="006D2C0A">
      <w:pPr>
        <w:pStyle w:val="Listenabsatz"/>
        <w:numPr>
          <w:ilvl w:val="1"/>
          <w:numId w:val="6"/>
        </w:numPr>
        <w:jc w:val="both"/>
        <w:rPr>
          <w:rFonts w:asciiTheme="majorHAnsi" w:eastAsia="Kozuka Mincho Pro R" w:hAnsiTheme="majorHAnsi" w:cs="Calibri"/>
          <w:sz w:val="20"/>
          <w:szCs w:val="20"/>
        </w:rPr>
      </w:pPr>
      <w:r>
        <w:rPr>
          <w:rFonts w:asciiTheme="majorHAnsi" w:hAnsiTheme="majorHAnsi"/>
          <w:sz w:val="20"/>
          <w:szCs w:val="20"/>
        </w:rPr>
        <w:t xml:space="preserve">The contents of the submitted </w:t>
      </w:r>
      <w:r w:rsidRPr="00E759BB">
        <w:rPr>
          <w:rFonts w:asciiTheme="majorHAnsi" w:hAnsiTheme="majorHAnsi"/>
          <w:sz w:val="16"/>
          <w:szCs w:val="16"/>
        </w:rPr>
        <w:t>QUALIFICATION THESIS</w:t>
      </w:r>
      <w:r>
        <w:rPr>
          <w:rFonts w:asciiTheme="majorHAnsi" w:hAnsiTheme="majorHAnsi"/>
          <w:sz w:val="20"/>
          <w:szCs w:val="20"/>
        </w:rPr>
        <w:t xml:space="preserve"> are only </w:t>
      </w:r>
      <w:r w:rsidRPr="00E759BB">
        <w:rPr>
          <w:rFonts w:asciiTheme="majorHAnsi" w:hAnsiTheme="majorHAnsi"/>
          <w:sz w:val="16"/>
          <w:szCs w:val="16"/>
        </w:rPr>
        <w:t>CONFIDENTIAL INFORMATION</w:t>
      </w:r>
      <w:r>
        <w:rPr>
          <w:rFonts w:asciiTheme="majorHAnsi" w:hAnsiTheme="majorHAnsi"/>
          <w:sz w:val="20"/>
          <w:szCs w:val="20"/>
        </w:rPr>
        <w:t xml:space="preserve"> </w:t>
      </w:r>
      <w:r w:rsidRPr="008B5A54">
        <w:rPr>
          <w:rFonts w:asciiTheme="majorHAnsi" w:hAnsiTheme="majorHAnsi"/>
          <w:sz w:val="20"/>
          <w:szCs w:val="20"/>
        </w:rPr>
        <w:t xml:space="preserve">if the </w:t>
      </w:r>
      <w:r w:rsidRPr="008B5A54">
        <w:rPr>
          <w:rFonts w:asciiTheme="majorHAnsi" w:hAnsiTheme="majorHAnsi"/>
          <w:sz w:val="16"/>
          <w:szCs w:val="16"/>
        </w:rPr>
        <w:t>STUDENT</w:t>
      </w:r>
      <w:r>
        <w:rPr>
          <w:rFonts w:asciiTheme="majorHAnsi" w:hAnsiTheme="majorHAnsi"/>
          <w:sz w:val="20"/>
          <w:szCs w:val="20"/>
        </w:rPr>
        <w:t xml:space="preserve"> attaches a non-disclosure clause to the </w:t>
      </w:r>
      <w:r w:rsidRPr="00E759BB">
        <w:rPr>
          <w:rFonts w:asciiTheme="majorHAnsi" w:hAnsiTheme="majorHAnsi"/>
          <w:sz w:val="16"/>
          <w:szCs w:val="16"/>
        </w:rPr>
        <w:t>QUALIFICATION THESIS</w:t>
      </w:r>
      <w:r>
        <w:rPr>
          <w:rFonts w:asciiTheme="majorHAnsi" w:hAnsiTheme="majorHAnsi"/>
          <w:sz w:val="20"/>
          <w:szCs w:val="20"/>
        </w:rPr>
        <w:t>.</w:t>
      </w:r>
    </w:p>
    <w:p w:rsidR="005F1BDE" w:rsidRPr="00EE49F0" w:rsidRDefault="00874C07" w:rsidP="005F1BDE">
      <w:pPr>
        <w:numPr>
          <w:ilvl w:val="1"/>
          <w:numId w:val="6"/>
        </w:numPr>
        <w:spacing w:before="120"/>
        <w:jc w:val="both"/>
        <w:rPr>
          <w:rFonts w:asciiTheme="majorHAnsi" w:hAnsiTheme="majorHAnsi"/>
          <w:sz w:val="20"/>
          <w:szCs w:val="20"/>
        </w:rPr>
      </w:pPr>
      <w:r w:rsidRPr="00E759BB">
        <w:rPr>
          <w:rFonts w:asciiTheme="majorHAnsi" w:hAnsiTheme="majorHAnsi"/>
          <w:sz w:val="20"/>
          <w:szCs w:val="20"/>
        </w:rPr>
        <w:t xml:space="preserve">In the course of the completion, supervision and evaluation of the </w:t>
      </w:r>
      <w:r w:rsidRPr="00E759BB">
        <w:rPr>
          <w:rFonts w:asciiTheme="majorHAnsi" w:hAnsiTheme="majorHAnsi"/>
          <w:sz w:val="16"/>
          <w:szCs w:val="16"/>
        </w:rPr>
        <w:t>QUALIFICATION THESIS</w:t>
      </w:r>
      <w:r w:rsidRPr="00E759BB">
        <w:rPr>
          <w:rFonts w:asciiTheme="majorHAnsi" w:hAnsiTheme="majorHAnsi"/>
          <w:sz w:val="20"/>
          <w:szCs w:val="20"/>
        </w:rPr>
        <w:t xml:space="preserve">, </w:t>
      </w:r>
      <w:r w:rsidRPr="00E759BB">
        <w:rPr>
          <w:rFonts w:asciiTheme="majorHAnsi" w:hAnsiTheme="majorHAnsi"/>
          <w:sz w:val="16"/>
          <w:szCs w:val="16"/>
        </w:rPr>
        <w:t>CONFIDENTIAL INFORMATION</w:t>
      </w:r>
      <w:r w:rsidRPr="00E759BB">
        <w:rPr>
          <w:rFonts w:asciiTheme="majorHAnsi" w:hAnsiTheme="majorHAnsi"/>
          <w:sz w:val="20"/>
          <w:szCs w:val="20"/>
        </w:rPr>
        <w:t xml:space="preserve"> of the </w:t>
      </w:r>
      <w:r w:rsidRPr="00E759BB">
        <w:rPr>
          <w:rFonts w:asciiTheme="majorHAnsi" w:hAnsiTheme="majorHAnsi"/>
          <w:sz w:val="16"/>
          <w:szCs w:val="16"/>
        </w:rPr>
        <w:t>CONTRACTING PARTIES</w:t>
      </w:r>
      <w:r w:rsidRPr="00E759BB">
        <w:rPr>
          <w:rFonts w:asciiTheme="majorHAnsi" w:hAnsiTheme="majorHAnsi"/>
          <w:sz w:val="20"/>
          <w:szCs w:val="20"/>
        </w:rPr>
        <w:t xml:space="preserve"> may be disclosed. Each </w:t>
      </w:r>
      <w:r w:rsidR="00913D73" w:rsidRPr="00E759BB">
        <w:rPr>
          <w:rFonts w:asciiTheme="majorHAnsi" w:hAnsiTheme="majorHAnsi"/>
          <w:sz w:val="16"/>
          <w:szCs w:val="16"/>
        </w:rPr>
        <w:t>CONTRAC</w:t>
      </w:r>
      <w:r w:rsidR="008B5A54">
        <w:rPr>
          <w:rFonts w:asciiTheme="majorHAnsi" w:hAnsiTheme="majorHAnsi"/>
          <w:sz w:val="16"/>
          <w:szCs w:val="16"/>
        </w:rPr>
        <w:t>TING</w:t>
      </w:r>
      <w:r w:rsidR="00913D73" w:rsidRPr="00E759BB">
        <w:rPr>
          <w:rFonts w:asciiTheme="majorHAnsi" w:hAnsiTheme="majorHAnsi"/>
          <w:sz w:val="16"/>
          <w:szCs w:val="16"/>
        </w:rPr>
        <w:t xml:space="preserve"> </w:t>
      </w:r>
      <w:r w:rsidR="00913D73">
        <w:rPr>
          <w:rFonts w:asciiTheme="majorHAnsi" w:hAnsiTheme="majorHAnsi"/>
          <w:sz w:val="16"/>
          <w:szCs w:val="16"/>
        </w:rPr>
        <w:t>PARTY</w:t>
      </w:r>
      <w:r w:rsidR="00913D73" w:rsidRPr="00EE49F0">
        <w:rPr>
          <w:rFonts w:asciiTheme="majorHAnsi" w:hAnsiTheme="majorHAnsi"/>
          <w:sz w:val="20"/>
          <w:szCs w:val="20"/>
        </w:rPr>
        <w:t xml:space="preserve"> </w:t>
      </w:r>
      <w:r w:rsidRPr="00E759BB">
        <w:rPr>
          <w:rFonts w:asciiTheme="majorHAnsi" w:hAnsiTheme="majorHAnsi"/>
          <w:sz w:val="20"/>
          <w:szCs w:val="20"/>
        </w:rPr>
        <w:t>is obliged to treat this information as strictly confidential</w:t>
      </w:r>
      <w:r w:rsidRPr="00EE49F0">
        <w:rPr>
          <w:rFonts w:asciiTheme="majorHAnsi" w:hAnsiTheme="majorHAnsi"/>
          <w:sz w:val="20"/>
          <w:szCs w:val="20"/>
        </w:rPr>
        <w:t xml:space="preserve"> and not to make it available to third parties.</w:t>
      </w:r>
      <w:r>
        <w:rPr>
          <w:rFonts w:asciiTheme="majorHAnsi" w:hAnsiTheme="majorHAnsi"/>
          <w:sz w:val="20"/>
          <w:szCs w:val="20"/>
        </w:rPr>
        <w:t xml:space="preserve"> </w:t>
      </w:r>
      <w:r w:rsidRPr="00EE49F0">
        <w:rPr>
          <w:rFonts w:asciiTheme="majorHAnsi" w:hAnsiTheme="majorHAnsi"/>
          <w:sz w:val="20"/>
          <w:szCs w:val="20"/>
        </w:rPr>
        <w:t xml:space="preserve">No third parties are employees of the </w:t>
      </w:r>
      <w:r w:rsidR="00913D73" w:rsidRPr="00E759BB">
        <w:rPr>
          <w:rFonts w:asciiTheme="majorHAnsi" w:hAnsiTheme="majorHAnsi"/>
          <w:sz w:val="16"/>
          <w:szCs w:val="16"/>
        </w:rPr>
        <w:t>CONTRAC</w:t>
      </w:r>
      <w:r w:rsidR="00913D73">
        <w:rPr>
          <w:rFonts w:asciiTheme="majorHAnsi" w:hAnsiTheme="majorHAnsi"/>
          <w:sz w:val="16"/>
          <w:szCs w:val="16"/>
        </w:rPr>
        <w:t>TING PARTY</w:t>
      </w:r>
      <w:r w:rsidR="00913D73" w:rsidRPr="00EE49F0">
        <w:rPr>
          <w:rFonts w:asciiTheme="majorHAnsi" w:hAnsiTheme="majorHAnsi"/>
          <w:sz w:val="20"/>
          <w:szCs w:val="20"/>
        </w:rPr>
        <w:t xml:space="preserve"> </w:t>
      </w:r>
      <w:r w:rsidRPr="00EE49F0">
        <w:rPr>
          <w:rFonts w:asciiTheme="majorHAnsi" w:hAnsiTheme="majorHAnsi"/>
          <w:sz w:val="20"/>
          <w:szCs w:val="20"/>
        </w:rPr>
        <w:t xml:space="preserve">and persons who require this information for the purpose of supervising and evaluating the </w:t>
      </w:r>
      <w:r w:rsidRPr="00E759BB">
        <w:rPr>
          <w:rFonts w:asciiTheme="majorHAnsi" w:hAnsiTheme="majorHAnsi"/>
          <w:sz w:val="16"/>
          <w:szCs w:val="16"/>
        </w:rPr>
        <w:t>QUALIFICATION THESIS</w:t>
      </w:r>
      <w:r w:rsidRPr="00EE49F0">
        <w:rPr>
          <w:rFonts w:asciiTheme="majorHAnsi" w:hAnsiTheme="majorHAnsi"/>
          <w:sz w:val="20"/>
          <w:szCs w:val="20"/>
        </w:rPr>
        <w:t xml:space="preserve"> and for the proper conduct of the examination procedure.</w:t>
      </w:r>
      <w:r>
        <w:rPr>
          <w:rFonts w:asciiTheme="majorHAnsi" w:hAnsiTheme="majorHAnsi"/>
          <w:sz w:val="20"/>
          <w:szCs w:val="20"/>
        </w:rPr>
        <w:t xml:space="preserve"> The proper conduct of the examination includes all stages of the procedure, including legal recourse against decisions related to the examination.</w:t>
      </w:r>
    </w:p>
    <w:p w:rsidR="00BE03D3" w:rsidRPr="001F20DA" w:rsidRDefault="00BE03D3" w:rsidP="00E37A3C">
      <w:pPr>
        <w:numPr>
          <w:ilvl w:val="1"/>
          <w:numId w:val="6"/>
        </w:numPr>
        <w:spacing w:before="120"/>
        <w:jc w:val="both"/>
        <w:rPr>
          <w:rFonts w:asciiTheme="majorHAnsi" w:eastAsia="Kozuka Mincho Pro R" w:hAnsiTheme="majorHAnsi" w:cs="Calibri"/>
          <w:sz w:val="20"/>
          <w:szCs w:val="20"/>
        </w:rPr>
      </w:pPr>
      <w:r>
        <w:rPr>
          <w:rFonts w:asciiTheme="majorHAnsi" w:hAnsiTheme="majorHAnsi"/>
          <w:sz w:val="20"/>
          <w:szCs w:val="20"/>
        </w:rPr>
        <w:t xml:space="preserve">These obligations do not apply if the Non-disclosure Agreement </w:t>
      </w:r>
      <w:r w:rsidR="001F11EC" w:rsidRPr="008B5A54">
        <w:rPr>
          <w:rFonts w:asciiTheme="majorHAnsi" w:hAnsiTheme="majorHAnsi"/>
          <w:sz w:val="20"/>
          <w:szCs w:val="20"/>
        </w:rPr>
        <w:t xml:space="preserve">is in conflict with </w:t>
      </w:r>
      <w:r w:rsidRPr="008B5A54">
        <w:rPr>
          <w:rFonts w:asciiTheme="majorHAnsi" w:hAnsiTheme="majorHAnsi"/>
          <w:sz w:val="20"/>
          <w:szCs w:val="20"/>
        </w:rPr>
        <w:t>the</w:t>
      </w:r>
      <w:r>
        <w:rPr>
          <w:rFonts w:asciiTheme="majorHAnsi" w:hAnsiTheme="majorHAnsi"/>
          <w:sz w:val="20"/>
          <w:szCs w:val="20"/>
        </w:rPr>
        <w:t xml:space="preserve"> relevant examination regulations or the information</w:t>
      </w:r>
    </w:p>
    <w:p w:rsidR="00267A87" w:rsidRPr="00EE49F0" w:rsidRDefault="00267A87" w:rsidP="00E37A3C">
      <w:pPr>
        <w:pStyle w:val="Listenabsatz"/>
        <w:numPr>
          <w:ilvl w:val="0"/>
          <w:numId w:val="9"/>
        </w:numPr>
        <w:spacing w:before="120"/>
        <w:jc w:val="both"/>
        <w:rPr>
          <w:rFonts w:asciiTheme="majorHAnsi" w:hAnsiTheme="majorHAnsi"/>
          <w:sz w:val="20"/>
          <w:szCs w:val="20"/>
        </w:rPr>
      </w:pPr>
      <w:r w:rsidRPr="00EE49F0">
        <w:rPr>
          <w:rFonts w:asciiTheme="majorHAnsi" w:hAnsiTheme="majorHAnsi"/>
          <w:sz w:val="20"/>
          <w:szCs w:val="20"/>
        </w:rPr>
        <w:t xml:space="preserve">was already legally known to the receiving </w:t>
      </w:r>
      <w:r w:rsidR="00913D73" w:rsidRPr="00E759BB">
        <w:rPr>
          <w:rFonts w:asciiTheme="majorHAnsi" w:hAnsiTheme="majorHAnsi"/>
          <w:sz w:val="16"/>
          <w:szCs w:val="16"/>
        </w:rPr>
        <w:t>CONTRAC</w:t>
      </w:r>
      <w:r w:rsidR="00913D73">
        <w:rPr>
          <w:rFonts w:asciiTheme="majorHAnsi" w:hAnsiTheme="majorHAnsi"/>
          <w:sz w:val="16"/>
          <w:szCs w:val="16"/>
        </w:rPr>
        <w:t xml:space="preserve">TING </w:t>
      </w:r>
      <w:r w:rsidRPr="00E759BB">
        <w:rPr>
          <w:rFonts w:asciiTheme="majorHAnsi" w:hAnsiTheme="majorHAnsi"/>
          <w:sz w:val="16"/>
          <w:szCs w:val="16"/>
        </w:rPr>
        <w:t>PART</w:t>
      </w:r>
      <w:r w:rsidR="00913D73">
        <w:rPr>
          <w:rFonts w:asciiTheme="majorHAnsi" w:hAnsiTheme="majorHAnsi"/>
          <w:sz w:val="16"/>
          <w:szCs w:val="16"/>
        </w:rPr>
        <w:t>Y</w:t>
      </w:r>
      <w:r w:rsidRPr="00EE49F0">
        <w:rPr>
          <w:rFonts w:asciiTheme="majorHAnsi" w:hAnsiTheme="majorHAnsi"/>
          <w:sz w:val="20"/>
          <w:szCs w:val="20"/>
        </w:rPr>
        <w:t xml:space="preserve"> prior to its transfer without any obligation to secrecy, or</w:t>
      </w:r>
    </w:p>
    <w:p w:rsidR="00267A87" w:rsidRPr="00EE49F0" w:rsidRDefault="00267A87" w:rsidP="00E37A3C">
      <w:pPr>
        <w:pStyle w:val="Listenabsatz"/>
        <w:numPr>
          <w:ilvl w:val="0"/>
          <w:numId w:val="9"/>
        </w:numPr>
        <w:spacing w:before="120"/>
        <w:jc w:val="both"/>
        <w:rPr>
          <w:rFonts w:asciiTheme="majorHAnsi" w:hAnsiTheme="majorHAnsi"/>
          <w:sz w:val="20"/>
          <w:szCs w:val="20"/>
        </w:rPr>
      </w:pPr>
      <w:r w:rsidRPr="00EE49F0">
        <w:rPr>
          <w:rFonts w:asciiTheme="majorHAnsi" w:hAnsiTheme="majorHAnsi"/>
          <w:sz w:val="20"/>
          <w:szCs w:val="20"/>
        </w:rPr>
        <w:t xml:space="preserve">is or becomes generally known without the receiving </w:t>
      </w:r>
      <w:r w:rsidR="00913D73" w:rsidRPr="00E759BB">
        <w:rPr>
          <w:rFonts w:asciiTheme="majorHAnsi" w:hAnsiTheme="majorHAnsi"/>
          <w:sz w:val="16"/>
          <w:szCs w:val="16"/>
        </w:rPr>
        <w:t>CONTRAC</w:t>
      </w:r>
      <w:r w:rsidR="00913D73">
        <w:rPr>
          <w:rFonts w:asciiTheme="majorHAnsi" w:hAnsiTheme="majorHAnsi"/>
          <w:sz w:val="16"/>
          <w:szCs w:val="16"/>
        </w:rPr>
        <w:t>TING PARTY</w:t>
      </w:r>
      <w:r w:rsidR="00913D73" w:rsidRPr="00EE49F0">
        <w:rPr>
          <w:rFonts w:asciiTheme="majorHAnsi" w:hAnsiTheme="majorHAnsi"/>
          <w:sz w:val="20"/>
          <w:szCs w:val="20"/>
        </w:rPr>
        <w:t xml:space="preserve"> </w:t>
      </w:r>
      <w:r w:rsidRPr="00EE49F0">
        <w:rPr>
          <w:rFonts w:asciiTheme="majorHAnsi" w:hAnsiTheme="majorHAnsi"/>
          <w:sz w:val="20"/>
          <w:szCs w:val="20"/>
        </w:rPr>
        <w:t>being responsible for this, or</w:t>
      </w:r>
    </w:p>
    <w:p w:rsidR="00267A87" w:rsidRPr="00EE49F0" w:rsidRDefault="00267A87" w:rsidP="00E37A3C">
      <w:pPr>
        <w:pStyle w:val="Listenabsatz"/>
        <w:numPr>
          <w:ilvl w:val="0"/>
          <w:numId w:val="9"/>
        </w:numPr>
        <w:spacing w:before="120"/>
        <w:jc w:val="both"/>
        <w:rPr>
          <w:rFonts w:asciiTheme="majorHAnsi" w:hAnsiTheme="majorHAnsi"/>
          <w:sz w:val="20"/>
          <w:szCs w:val="20"/>
        </w:rPr>
      </w:pPr>
      <w:r w:rsidRPr="00EE49F0">
        <w:rPr>
          <w:rFonts w:asciiTheme="majorHAnsi" w:hAnsiTheme="majorHAnsi"/>
          <w:sz w:val="20"/>
          <w:szCs w:val="20"/>
        </w:rPr>
        <w:t xml:space="preserve">is communicated or transferred to the receiving </w:t>
      </w:r>
      <w:r w:rsidRPr="00E759BB">
        <w:rPr>
          <w:rFonts w:asciiTheme="majorHAnsi" w:hAnsiTheme="majorHAnsi"/>
          <w:sz w:val="16"/>
          <w:szCs w:val="16"/>
        </w:rPr>
        <w:t>CONTRACTUAL PARTNER</w:t>
      </w:r>
      <w:r w:rsidRPr="00EE49F0">
        <w:rPr>
          <w:rFonts w:asciiTheme="majorHAnsi" w:hAnsiTheme="majorHAnsi"/>
          <w:sz w:val="20"/>
          <w:szCs w:val="20"/>
        </w:rPr>
        <w:t xml:space="preserve"> by a third party, provided that the third party - to the</w:t>
      </w:r>
      <w:r>
        <w:rPr>
          <w:rFonts w:asciiTheme="majorHAnsi" w:hAnsiTheme="majorHAnsi"/>
        </w:rPr>
        <w:t xml:space="preserve"> </w:t>
      </w:r>
      <w:r w:rsidRPr="00E759BB">
        <w:rPr>
          <w:rFonts w:asciiTheme="majorHAnsi" w:hAnsiTheme="majorHAnsi"/>
          <w:sz w:val="20"/>
          <w:szCs w:val="20"/>
        </w:rPr>
        <w:t>knowledge of the receiving</w:t>
      </w:r>
      <w:r>
        <w:rPr>
          <w:rFonts w:asciiTheme="majorHAnsi" w:hAnsiTheme="majorHAnsi"/>
        </w:rPr>
        <w:t xml:space="preserve"> </w:t>
      </w:r>
      <w:r w:rsidRPr="00E759BB">
        <w:rPr>
          <w:rFonts w:asciiTheme="majorHAnsi" w:hAnsiTheme="majorHAnsi"/>
          <w:sz w:val="16"/>
          <w:szCs w:val="16"/>
        </w:rPr>
        <w:t>CONTRACTUAL PARTNER</w:t>
      </w:r>
      <w:r w:rsidRPr="00EE49F0">
        <w:rPr>
          <w:rFonts w:asciiTheme="majorHAnsi" w:hAnsiTheme="majorHAnsi"/>
          <w:sz w:val="20"/>
          <w:szCs w:val="20"/>
        </w:rPr>
        <w:t xml:space="preserve"> - does not breach its own secrecy obligations when providing the information, or</w:t>
      </w:r>
      <w:r>
        <w:rPr>
          <w:rFonts w:asciiTheme="majorHAnsi" w:hAnsiTheme="majorHAnsi"/>
          <w:sz w:val="20"/>
          <w:szCs w:val="20"/>
        </w:rPr>
        <w:t xml:space="preserve"> </w:t>
      </w:r>
    </w:p>
    <w:p w:rsidR="00267A87" w:rsidRPr="00EE49F0" w:rsidRDefault="00267A87" w:rsidP="00E37A3C">
      <w:pPr>
        <w:pStyle w:val="Listenabsatz"/>
        <w:numPr>
          <w:ilvl w:val="0"/>
          <w:numId w:val="9"/>
        </w:numPr>
        <w:spacing w:before="120"/>
        <w:jc w:val="both"/>
        <w:rPr>
          <w:rFonts w:asciiTheme="majorHAnsi" w:hAnsiTheme="majorHAnsi"/>
          <w:sz w:val="20"/>
          <w:szCs w:val="20"/>
        </w:rPr>
      </w:pPr>
      <w:r w:rsidRPr="00EE49F0">
        <w:rPr>
          <w:rFonts w:asciiTheme="majorHAnsi" w:hAnsiTheme="majorHAnsi"/>
          <w:sz w:val="20"/>
          <w:szCs w:val="20"/>
        </w:rPr>
        <w:t xml:space="preserve">has been or is being developed by the receiving </w:t>
      </w:r>
      <w:r w:rsidR="00E94FD2" w:rsidRPr="00E759BB">
        <w:rPr>
          <w:rFonts w:asciiTheme="majorHAnsi" w:hAnsiTheme="majorHAnsi"/>
          <w:sz w:val="16"/>
          <w:szCs w:val="16"/>
        </w:rPr>
        <w:t>CONTRAC</w:t>
      </w:r>
      <w:r w:rsidR="00E94FD2">
        <w:rPr>
          <w:rFonts w:asciiTheme="majorHAnsi" w:hAnsiTheme="majorHAnsi"/>
          <w:sz w:val="16"/>
          <w:szCs w:val="16"/>
        </w:rPr>
        <w:t>TING PARTY</w:t>
      </w:r>
      <w:r w:rsidR="00E94FD2" w:rsidRPr="00EE49F0">
        <w:rPr>
          <w:rFonts w:asciiTheme="majorHAnsi" w:hAnsiTheme="majorHAnsi"/>
          <w:sz w:val="20"/>
          <w:szCs w:val="20"/>
        </w:rPr>
        <w:t xml:space="preserve"> </w:t>
      </w:r>
      <w:r w:rsidRPr="00EE49F0">
        <w:rPr>
          <w:rFonts w:asciiTheme="majorHAnsi" w:hAnsiTheme="majorHAnsi"/>
          <w:sz w:val="20"/>
          <w:szCs w:val="20"/>
        </w:rPr>
        <w:t>independently of the transfer, or</w:t>
      </w:r>
    </w:p>
    <w:p w:rsidR="00044E3F" w:rsidRPr="00EE49F0" w:rsidRDefault="00267A87" w:rsidP="00C100B6">
      <w:pPr>
        <w:pStyle w:val="Listenabsatz"/>
        <w:numPr>
          <w:ilvl w:val="0"/>
          <w:numId w:val="9"/>
        </w:numPr>
        <w:spacing w:before="120"/>
        <w:jc w:val="both"/>
        <w:rPr>
          <w:rFonts w:asciiTheme="majorHAnsi" w:hAnsiTheme="majorHAnsi"/>
          <w:sz w:val="20"/>
          <w:szCs w:val="20"/>
        </w:rPr>
      </w:pPr>
      <w:r w:rsidRPr="00EE49F0">
        <w:rPr>
          <w:rFonts w:asciiTheme="majorHAnsi" w:hAnsiTheme="majorHAnsi"/>
          <w:sz w:val="20"/>
          <w:szCs w:val="20"/>
        </w:rPr>
        <w:lastRenderedPageBreak/>
        <w:t xml:space="preserve">has been released for publication in writing by the transferring </w:t>
      </w:r>
      <w:r w:rsidR="00E94FD2" w:rsidRPr="00E759BB">
        <w:rPr>
          <w:rFonts w:asciiTheme="majorHAnsi" w:hAnsiTheme="majorHAnsi"/>
          <w:sz w:val="16"/>
          <w:szCs w:val="16"/>
        </w:rPr>
        <w:t>CONTRAC</w:t>
      </w:r>
      <w:r w:rsidR="00E94FD2">
        <w:rPr>
          <w:rFonts w:asciiTheme="majorHAnsi" w:hAnsiTheme="majorHAnsi"/>
          <w:sz w:val="16"/>
          <w:szCs w:val="16"/>
        </w:rPr>
        <w:t>TING PARTY</w:t>
      </w:r>
      <w:r w:rsidRPr="00EE49F0">
        <w:rPr>
          <w:rFonts w:asciiTheme="majorHAnsi" w:hAnsiTheme="majorHAnsi"/>
          <w:sz w:val="20"/>
          <w:szCs w:val="20"/>
        </w:rPr>
        <w:t>, or</w:t>
      </w:r>
    </w:p>
    <w:p w:rsidR="00267A87" w:rsidRPr="00EE49F0" w:rsidRDefault="00267A87" w:rsidP="00E37A3C">
      <w:pPr>
        <w:numPr>
          <w:ilvl w:val="0"/>
          <w:numId w:val="9"/>
        </w:numPr>
        <w:jc w:val="both"/>
        <w:rPr>
          <w:rFonts w:asciiTheme="majorHAnsi" w:hAnsiTheme="majorHAnsi"/>
          <w:sz w:val="20"/>
          <w:szCs w:val="20"/>
        </w:rPr>
      </w:pPr>
      <w:r>
        <w:rPr>
          <w:rFonts w:asciiTheme="majorHAnsi" w:hAnsiTheme="majorHAnsi"/>
          <w:sz w:val="20"/>
          <w:szCs w:val="20"/>
        </w:rPr>
        <w:t>must be disclosed by law or by official/judicial order.</w:t>
      </w:r>
    </w:p>
    <w:p w:rsidR="00874C07" w:rsidRPr="00EE49F0" w:rsidRDefault="00267A87" w:rsidP="00E37A3C">
      <w:pPr>
        <w:spacing w:before="120"/>
        <w:ind w:left="720"/>
        <w:jc w:val="both"/>
        <w:rPr>
          <w:rFonts w:asciiTheme="majorHAnsi" w:hAnsiTheme="majorHAnsi"/>
          <w:sz w:val="20"/>
          <w:szCs w:val="20"/>
        </w:rPr>
      </w:pPr>
      <w:r w:rsidRPr="00EE49F0">
        <w:rPr>
          <w:rFonts w:asciiTheme="majorHAnsi" w:hAnsiTheme="majorHAnsi"/>
          <w:sz w:val="20"/>
          <w:szCs w:val="20"/>
        </w:rPr>
        <w:t xml:space="preserve">The </w:t>
      </w:r>
      <w:r w:rsidR="00E94FD2" w:rsidRPr="00E759BB">
        <w:rPr>
          <w:rFonts w:asciiTheme="majorHAnsi" w:hAnsiTheme="majorHAnsi"/>
          <w:sz w:val="16"/>
          <w:szCs w:val="16"/>
        </w:rPr>
        <w:t>CONTRAC</w:t>
      </w:r>
      <w:r w:rsidR="00E94FD2">
        <w:rPr>
          <w:rFonts w:asciiTheme="majorHAnsi" w:hAnsiTheme="majorHAnsi"/>
          <w:sz w:val="16"/>
          <w:szCs w:val="16"/>
        </w:rPr>
        <w:t>TING PARTIES</w:t>
      </w:r>
      <w:r w:rsidR="008B5A54">
        <w:rPr>
          <w:rFonts w:asciiTheme="majorHAnsi" w:hAnsiTheme="majorHAnsi"/>
          <w:sz w:val="16"/>
          <w:szCs w:val="16"/>
        </w:rPr>
        <w:t xml:space="preserve"> </w:t>
      </w:r>
      <w:r w:rsidRPr="00EE49F0">
        <w:rPr>
          <w:rFonts w:asciiTheme="majorHAnsi" w:hAnsiTheme="majorHAnsi"/>
          <w:sz w:val="20"/>
          <w:szCs w:val="20"/>
        </w:rPr>
        <w:t>who invokes the existence of an exception must prove the existence of its conditions.</w:t>
      </w:r>
    </w:p>
    <w:p w:rsidR="004E3FF1" w:rsidRPr="001F20DA" w:rsidRDefault="004E3FF1" w:rsidP="002F6480">
      <w:pPr>
        <w:numPr>
          <w:ilvl w:val="0"/>
          <w:numId w:val="6"/>
        </w:numPr>
        <w:spacing w:before="240" w:after="240"/>
        <w:jc w:val="both"/>
        <w:rPr>
          <w:rFonts w:asciiTheme="majorHAnsi" w:eastAsia="Kozuka Mincho Pro R" w:hAnsiTheme="majorHAnsi" w:cs="Calibri"/>
          <w:b/>
          <w:sz w:val="22"/>
          <w:szCs w:val="22"/>
        </w:rPr>
      </w:pPr>
      <w:r>
        <w:rPr>
          <w:rFonts w:asciiTheme="majorHAnsi" w:hAnsiTheme="majorHAnsi"/>
          <w:b/>
        </w:rPr>
        <w:t xml:space="preserve">Restricted use of </w:t>
      </w:r>
      <w:r w:rsidRPr="00E759BB">
        <w:rPr>
          <w:rFonts w:asciiTheme="majorHAnsi" w:hAnsiTheme="majorHAnsi"/>
          <w:b/>
          <w:sz w:val="20"/>
          <w:szCs w:val="20"/>
        </w:rPr>
        <w:t>CONFIDENTIAL INFORMATION</w:t>
      </w:r>
    </w:p>
    <w:p w:rsidR="00BE03D3" w:rsidRPr="00EE49F0" w:rsidRDefault="00BE03D3" w:rsidP="00E37A3C">
      <w:pPr>
        <w:numPr>
          <w:ilvl w:val="1"/>
          <w:numId w:val="6"/>
        </w:numPr>
        <w:spacing w:before="120"/>
        <w:jc w:val="both"/>
        <w:rPr>
          <w:rFonts w:asciiTheme="majorHAnsi" w:hAnsiTheme="majorHAnsi"/>
          <w:sz w:val="20"/>
          <w:szCs w:val="20"/>
        </w:rPr>
      </w:pPr>
      <w:r w:rsidRPr="00EE49F0">
        <w:rPr>
          <w:rFonts w:asciiTheme="majorHAnsi" w:hAnsiTheme="majorHAnsi"/>
          <w:sz w:val="20"/>
          <w:szCs w:val="20"/>
        </w:rPr>
        <w:t xml:space="preserve">The </w:t>
      </w:r>
      <w:r w:rsidR="004A2F78" w:rsidRPr="00E759BB">
        <w:rPr>
          <w:rFonts w:asciiTheme="majorHAnsi" w:hAnsiTheme="majorHAnsi"/>
          <w:sz w:val="16"/>
          <w:szCs w:val="16"/>
        </w:rPr>
        <w:t>CONTRAC</w:t>
      </w:r>
      <w:r w:rsidR="004A2F78">
        <w:rPr>
          <w:rFonts w:asciiTheme="majorHAnsi" w:hAnsiTheme="majorHAnsi"/>
          <w:sz w:val="16"/>
          <w:szCs w:val="16"/>
        </w:rPr>
        <w:t>TING</w:t>
      </w:r>
      <w:r w:rsidR="004A2F78" w:rsidRPr="00E759BB">
        <w:rPr>
          <w:rFonts w:asciiTheme="majorHAnsi" w:hAnsiTheme="majorHAnsi"/>
          <w:sz w:val="16"/>
          <w:szCs w:val="16"/>
        </w:rPr>
        <w:t xml:space="preserve"> </w:t>
      </w:r>
      <w:r w:rsidR="004A2F78">
        <w:rPr>
          <w:rFonts w:asciiTheme="majorHAnsi" w:hAnsiTheme="majorHAnsi"/>
          <w:sz w:val="16"/>
          <w:szCs w:val="16"/>
        </w:rPr>
        <w:t>PARTIES</w:t>
      </w:r>
      <w:r w:rsidR="004A2F78" w:rsidRPr="00EE49F0">
        <w:rPr>
          <w:rFonts w:asciiTheme="majorHAnsi" w:hAnsiTheme="majorHAnsi"/>
          <w:sz w:val="20"/>
          <w:szCs w:val="20"/>
        </w:rPr>
        <w:t xml:space="preserve"> </w:t>
      </w:r>
      <w:r w:rsidRPr="00EE49F0">
        <w:rPr>
          <w:rFonts w:asciiTheme="majorHAnsi" w:hAnsiTheme="majorHAnsi"/>
          <w:sz w:val="20"/>
          <w:szCs w:val="20"/>
        </w:rPr>
        <w:t xml:space="preserve">agree that the </w:t>
      </w:r>
      <w:r w:rsidRPr="00E759BB">
        <w:rPr>
          <w:rFonts w:asciiTheme="majorHAnsi" w:hAnsiTheme="majorHAnsi"/>
          <w:sz w:val="16"/>
          <w:szCs w:val="16"/>
        </w:rPr>
        <w:t>CONFIDENTIAL INFORMATION</w:t>
      </w:r>
      <w:r w:rsidRPr="00EE49F0">
        <w:rPr>
          <w:rFonts w:asciiTheme="majorHAnsi" w:hAnsiTheme="majorHAnsi"/>
          <w:sz w:val="20"/>
          <w:szCs w:val="20"/>
        </w:rPr>
        <w:t xml:space="preserve"> shall remain the property of the partner disclosing the information.</w:t>
      </w:r>
    </w:p>
    <w:p w:rsidR="00BE03D3" w:rsidRPr="00EE49F0" w:rsidRDefault="00D113E6" w:rsidP="00E37A3C">
      <w:pPr>
        <w:numPr>
          <w:ilvl w:val="1"/>
          <w:numId w:val="6"/>
        </w:numPr>
        <w:spacing w:before="120"/>
        <w:jc w:val="both"/>
        <w:rPr>
          <w:rFonts w:asciiTheme="majorHAnsi" w:hAnsiTheme="majorHAnsi"/>
          <w:sz w:val="20"/>
          <w:szCs w:val="20"/>
        </w:rPr>
      </w:pPr>
      <w:r w:rsidRPr="00EE49F0">
        <w:rPr>
          <w:rFonts w:asciiTheme="majorHAnsi" w:hAnsiTheme="majorHAnsi"/>
          <w:sz w:val="20"/>
          <w:szCs w:val="20"/>
        </w:rPr>
        <w:t xml:space="preserve">The </w:t>
      </w:r>
      <w:r w:rsidR="004A2F78" w:rsidRPr="00E759BB">
        <w:rPr>
          <w:rFonts w:asciiTheme="majorHAnsi" w:hAnsiTheme="majorHAnsi"/>
          <w:sz w:val="16"/>
          <w:szCs w:val="16"/>
        </w:rPr>
        <w:t>CONTRAC</w:t>
      </w:r>
      <w:r w:rsidR="004A2F78">
        <w:rPr>
          <w:rFonts w:asciiTheme="majorHAnsi" w:hAnsiTheme="majorHAnsi"/>
          <w:sz w:val="16"/>
          <w:szCs w:val="16"/>
        </w:rPr>
        <w:t>TING</w:t>
      </w:r>
      <w:r w:rsidR="004A2F78" w:rsidRPr="00E759BB">
        <w:rPr>
          <w:rFonts w:asciiTheme="majorHAnsi" w:hAnsiTheme="majorHAnsi"/>
          <w:sz w:val="16"/>
          <w:szCs w:val="16"/>
        </w:rPr>
        <w:t xml:space="preserve"> </w:t>
      </w:r>
      <w:r w:rsidR="004A2F78">
        <w:rPr>
          <w:rFonts w:asciiTheme="majorHAnsi" w:hAnsiTheme="majorHAnsi"/>
          <w:sz w:val="16"/>
          <w:szCs w:val="16"/>
        </w:rPr>
        <w:t>PART</w:t>
      </w:r>
      <w:r w:rsidR="0017123B">
        <w:rPr>
          <w:rFonts w:asciiTheme="majorHAnsi" w:hAnsiTheme="majorHAnsi"/>
          <w:sz w:val="16"/>
          <w:szCs w:val="16"/>
        </w:rPr>
        <w:t>IES</w:t>
      </w:r>
      <w:r w:rsidR="004A2F78" w:rsidRPr="00EE49F0">
        <w:rPr>
          <w:rFonts w:asciiTheme="majorHAnsi" w:hAnsiTheme="majorHAnsi"/>
          <w:sz w:val="20"/>
          <w:szCs w:val="20"/>
        </w:rPr>
        <w:t xml:space="preserve"> </w:t>
      </w:r>
      <w:r w:rsidRPr="00EE49F0">
        <w:rPr>
          <w:rFonts w:asciiTheme="majorHAnsi" w:hAnsiTheme="majorHAnsi"/>
          <w:sz w:val="20"/>
          <w:szCs w:val="20"/>
        </w:rPr>
        <w:t xml:space="preserve">undertake to use the </w:t>
      </w:r>
      <w:r w:rsidRPr="00E759BB">
        <w:rPr>
          <w:rFonts w:asciiTheme="majorHAnsi" w:hAnsiTheme="majorHAnsi"/>
          <w:sz w:val="16"/>
          <w:szCs w:val="16"/>
        </w:rPr>
        <w:t>CONFIDENTIAL INFORMATION</w:t>
      </w:r>
      <w:r w:rsidRPr="00EE49F0">
        <w:rPr>
          <w:rFonts w:asciiTheme="majorHAnsi" w:hAnsiTheme="majorHAnsi"/>
          <w:sz w:val="20"/>
          <w:szCs w:val="20"/>
        </w:rPr>
        <w:t xml:space="preserve"> received exclusively for the purpose of completing, supervising and evaluating the </w:t>
      </w:r>
      <w:r w:rsidRPr="00E759BB">
        <w:rPr>
          <w:rFonts w:asciiTheme="majorHAnsi" w:hAnsiTheme="majorHAnsi"/>
          <w:sz w:val="16"/>
          <w:szCs w:val="16"/>
        </w:rPr>
        <w:t>QUALIFICATION THESIS</w:t>
      </w:r>
      <w:r w:rsidRPr="00EE49F0">
        <w:rPr>
          <w:rFonts w:asciiTheme="majorHAnsi" w:hAnsiTheme="majorHAnsi"/>
          <w:sz w:val="20"/>
          <w:szCs w:val="20"/>
        </w:rPr>
        <w:t xml:space="preserve"> and to refrain from any use beyond this, in particular not to exploit the </w:t>
      </w:r>
      <w:r w:rsidRPr="00E759BB">
        <w:rPr>
          <w:rFonts w:asciiTheme="majorHAnsi" w:hAnsiTheme="majorHAnsi"/>
          <w:sz w:val="16"/>
          <w:szCs w:val="16"/>
        </w:rPr>
        <w:t>CONFIDENTIAL INFORMATION</w:t>
      </w:r>
      <w:r w:rsidRPr="00EE49F0">
        <w:rPr>
          <w:rFonts w:asciiTheme="majorHAnsi" w:hAnsiTheme="majorHAnsi"/>
          <w:sz w:val="20"/>
          <w:szCs w:val="20"/>
        </w:rPr>
        <w:t xml:space="preserve"> either directly or indirectly.</w:t>
      </w:r>
    </w:p>
    <w:p w:rsidR="004C4716" w:rsidRPr="001F20DA" w:rsidRDefault="004C4716" w:rsidP="002F6480">
      <w:pPr>
        <w:numPr>
          <w:ilvl w:val="0"/>
          <w:numId w:val="6"/>
        </w:numPr>
        <w:spacing w:before="240" w:after="240"/>
        <w:jc w:val="both"/>
        <w:rPr>
          <w:rFonts w:asciiTheme="majorHAnsi" w:eastAsia="Kozuka Mincho Pro R" w:hAnsiTheme="majorHAnsi" w:cs="Calibri"/>
          <w:b/>
          <w:sz w:val="22"/>
          <w:szCs w:val="22"/>
        </w:rPr>
      </w:pPr>
      <w:r>
        <w:rPr>
          <w:rFonts w:asciiTheme="majorHAnsi" w:hAnsiTheme="majorHAnsi"/>
          <w:b/>
          <w:sz w:val="22"/>
          <w:szCs w:val="22"/>
        </w:rPr>
        <w:t>Exclusion of rights</w:t>
      </w:r>
    </w:p>
    <w:p w:rsidR="004C4716" w:rsidRPr="00EE49F0" w:rsidRDefault="004C4716" w:rsidP="00E37A3C">
      <w:pPr>
        <w:spacing w:before="120"/>
        <w:ind w:left="705" w:hanging="705"/>
        <w:jc w:val="both"/>
        <w:rPr>
          <w:rFonts w:asciiTheme="majorHAnsi" w:hAnsiTheme="majorHAnsi"/>
          <w:sz w:val="20"/>
          <w:szCs w:val="20"/>
        </w:rPr>
      </w:pPr>
      <w:r>
        <w:rPr>
          <w:rFonts w:asciiTheme="majorHAnsi" w:hAnsiTheme="majorHAnsi"/>
          <w:sz w:val="20"/>
          <w:szCs w:val="20"/>
        </w:rPr>
        <w:t xml:space="preserve">4.1. </w:t>
      </w:r>
      <w:r>
        <w:rPr>
          <w:rFonts w:asciiTheme="majorHAnsi" w:hAnsiTheme="majorHAnsi"/>
          <w:sz w:val="20"/>
          <w:szCs w:val="20"/>
        </w:rPr>
        <w:tab/>
      </w:r>
      <w:r>
        <w:rPr>
          <w:rFonts w:asciiTheme="majorHAnsi" w:hAnsiTheme="majorHAnsi"/>
          <w:sz w:val="20"/>
          <w:szCs w:val="20"/>
        </w:rPr>
        <w:tab/>
        <w:t xml:space="preserve">Licenses, rights of use or other rights of any kind (in particular rights to a name, trademark rights, as well as rights to patents and utility models and other industrial property rights including know-how) are not granted by this Agreement, nor does it give rise to a corresponding obligation to grant such rights. </w:t>
      </w:r>
    </w:p>
    <w:p w:rsidR="004C4716" w:rsidRPr="00EE49F0" w:rsidRDefault="00EC525D" w:rsidP="00E37A3C">
      <w:pPr>
        <w:spacing w:before="120"/>
        <w:ind w:left="705" w:hanging="705"/>
        <w:jc w:val="both"/>
        <w:rPr>
          <w:rFonts w:asciiTheme="majorHAnsi" w:hAnsiTheme="majorHAnsi"/>
          <w:sz w:val="20"/>
          <w:szCs w:val="20"/>
        </w:rPr>
      </w:pPr>
      <w:r>
        <w:rPr>
          <w:rFonts w:asciiTheme="majorHAnsi" w:hAnsiTheme="majorHAnsi"/>
          <w:sz w:val="20"/>
          <w:szCs w:val="20"/>
        </w:rPr>
        <w:t>4.2.</w:t>
      </w:r>
      <w:r>
        <w:rPr>
          <w:rFonts w:asciiTheme="majorHAnsi" w:hAnsiTheme="majorHAnsi"/>
          <w:sz w:val="20"/>
          <w:szCs w:val="20"/>
        </w:rPr>
        <w:tab/>
      </w:r>
      <w:r>
        <w:rPr>
          <w:rFonts w:asciiTheme="majorHAnsi" w:hAnsiTheme="majorHAnsi"/>
          <w:sz w:val="20"/>
          <w:szCs w:val="20"/>
        </w:rPr>
        <w:tab/>
      </w:r>
      <w:r w:rsidRPr="00EE49F0">
        <w:rPr>
          <w:rFonts w:asciiTheme="majorHAnsi" w:hAnsiTheme="majorHAnsi"/>
          <w:sz w:val="20"/>
          <w:szCs w:val="20"/>
        </w:rPr>
        <w:t xml:space="preserve">The receiving </w:t>
      </w:r>
      <w:r w:rsidRPr="00E759BB">
        <w:rPr>
          <w:rFonts w:asciiTheme="majorHAnsi" w:hAnsiTheme="majorHAnsi"/>
          <w:sz w:val="16"/>
          <w:szCs w:val="16"/>
        </w:rPr>
        <w:t>CONTRACTUAL PART</w:t>
      </w:r>
      <w:r w:rsidR="0017123B">
        <w:rPr>
          <w:rFonts w:asciiTheme="majorHAnsi" w:hAnsiTheme="majorHAnsi"/>
          <w:sz w:val="16"/>
          <w:szCs w:val="16"/>
        </w:rPr>
        <w:t>Y</w:t>
      </w:r>
      <w:r w:rsidRPr="00EE49F0">
        <w:rPr>
          <w:rFonts w:asciiTheme="majorHAnsi" w:hAnsiTheme="majorHAnsi"/>
          <w:sz w:val="20"/>
          <w:szCs w:val="20"/>
        </w:rPr>
        <w:t xml:space="preserve"> is not entitled to apply for patents or other statutory property rights using the </w:t>
      </w:r>
      <w:r w:rsidRPr="00E759BB">
        <w:rPr>
          <w:rFonts w:asciiTheme="majorHAnsi" w:hAnsiTheme="majorHAnsi"/>
          <w:sz w:val="16"/>
          <w:szCs w:val="16"/>
        </w:rPr>
        <w:t>CONFIDENTIAL INFORMATION</w:t>
      </w:r>
      <w:r w:rsidRPr="00EE49F0">
        <w:rPr>
          <w:rFonts w:asciiTheme="majorHAnsi" w:hAnsiTheme="majorHAnsi"/>
          <w:sz w:val="20"/>
          <w:szCs w:val="20"/>
        </w:rPr>
        <w:t>.</w:t>
      </w:r>
      <w:r>
        <w:rPr>
          <w:rFonts w:asciiTheme="majorHAnsi" w:hAnsiTheme="majorHAnsi"/>
          <w:sz w:val="20"/>
          <w:szCs w:val="20"/>
        </w:rPr>
        <w:t xml:space="preserve"> </w:t>
      </w:r>
      <w:r w:rsidRPr="00EE49F0">
        <w:rPr>
          <w:rFonts w:asciiTheme="majorHAnsi" w:hAnsiTheme="majorHAnsi"/>
          <w:sz w:val="20"/>
          <w:szCs w:val="20"/>
        </w:rPr>
        <w:t xml:space="preserve">Any patents or other statutory property rights that may nevertheless have been applied for and granted must, on request, be transferred to the disclosing </w:t>
      </w:r>
      <w:r w:rsidRPr="00E759BB">
        <w:rPr>
          <w:rFonts w:asciiTheme="majorHAnsi" w:hAnsiTheme="majorHAnsi"/>
          <w:sz w:val="16"/>
          <w:szCs w:val="16"/>
        </w:rPr>
        <w:t>CONTRACTUAL PART</w:t>
      </w:r>
      <w:r w:rsidR="0017123B">
        <w:rPr>
          <w:rFonts w:asciiTheme="majorHAnsi" w:hAnsiTheme="majorHAnsi"/>
          <w:sz w:val="16"/>
          <w:szCs w:val="16"/>
        </w:rPr>
        <w:t>Y</w:t>
      </w:r>
      <w:r w:rsidRPr="00EE49F0">
        <w:rPr>
          <w:rFonts w:asciiTheme="majorHAnsi" w:hAnsiTheme="majorHAnsi"/>
          <w:sz w:val="20"/>
          <w:szCs w:val="20"/>
        </w:rPr>
        <w:t xml:space="preserve"> free of charge.</w:t>
      </w:r>
      <w:r>
        <w:rPr>
          <w:rFonts w:asciiTheme="majorHAnsi" w:hAnsiTheme="majorHAnsi"/>
          <w:sz w:val="20"/>
          <w:szCs w:val="20"/>
        </w:rPr>
        <w:t xml:space="preserve"> </w:t>
      </w:r>
      <w:r w:rsidRPr="00EE49F0">
        <w:rPr>
          <w:rFonts w:asciiTheme="majorHAnsi" w:hAnsiTheme="majorHAnsi"/>
          <w:sz w:val="20"/>
          <w:szCs w:val="20"/>
        </w:rPr>
        <w:t xml:space="preserve">The disclosure of </w:t>
      </w:r>
      <w:r w:rsidRPr="00E759BB">
        <w:rPr>
          <w:rFonts w:asciiTheme="majorHAnsi" w:hAnsiTheme="majorHAnsi"/>
          <w:sz w:val="16"/>
          <w:szCs w:val="16"/>
        </w:rPr>
        <w:t>CONFIDENTIAL INFORMATION</w:t>
      </w:r>
      <w:r w:rsidRPr="00EE49F0">
        <w:rPr>
          <w:rFonts w:asciiTheme="majorHAnsi" w:hAnsiTheme="majorHAnsi"/>
          <w:sz w:val="20"/>
          <w:szCs w:val="20"/>
        </w:rPr>
        <w:t xml:space="preserve"> does not constitute a right of prior use for the receiving </w:t>
      </w:r>
      <w:r w:rsidRPr="00E759BB">
        <w:rPr>
          <w:rFonts w:asciiTheme="majorHAnsi" w:hAnsiTheme="majorHAnsi"/>
          <w:sz w:val="16"/>
          <w:szCs w:val="16"/>
        </w:rPr>
        <w:t>CONTRACTUAL PARTNER</w:t>
      </w:r>
      <w:r w:rsidRPr="00EE49F0">
        <w:rPr>
          <w:rFonts w:asciiTheme="majorHAnsi" w:hAnsiTheme="majorHAnsi"/>
          <w:sz w:val="20"/>
          <w:szCs w:val="20"/>
        </w:rPr>
        <w:t>.</w:t>
      </w:r>
    </w:p>
    <w:p w:rsidR="005341DD" w:rsidRPr="001F20DA" w:rsidRDefault="005341DD" w:rsidP="00EC3BE0">
      <w:pPr>
        <w:numPr>
          <w:ilvl w:val="0"/>
          <w:numId w:val="6"/>
        </w:numPr>
        <w:spacing w:before="240" w:after="240"/>
        <w:jc w:val="both"/>
        <w:rPr>
          <w:rFonts w:asciiTheme="majorHAnsi" w:eastAsia="Kozuka Mincho Pro R" w:hAnsiTheme="majorHAnsi" w:cs="Calibri"/>
          <w:b/>
          <w:sz w:val="22"/>
          <w:szCs w:val="22"/>
        </w:rPr>
      </w:pPr>
      <w:r>
        <w:rPr>
          <w:rFonts w:asciiTheme="majorHAnsi" w:hAnsiTheme="majorHAnsi"/>
          <w:b/>
          <w:sz w:val="22"/>
          <w:szCs w:val="22"/>
        </w:rPr>
        <w:t>Return</w:t>
      </w:r>
    </w:p>
    <w:p w:rsidR="004C4716" w:rsidRPr="00EE49F0" w:rsidRDefault="005341DD" w:rsidP="00044E3F">
      <w:pPr>
        <w:spacing w:before="240"/>
        <w:jc w:val="both"/>
        <w:rPr>
          <w:rFonts w:asciiTheme="majorHAnsi" w:hAnsiTheme="majorHAnsi"/>
          <w:sz w:val="20"/>
          <w:szCs w:val="20"/>
        </w:rPr>
      </w:pPr>
      <w:r w:rsidRPr="00EE49F0">
        <w:rPr>
          <w:rFonts w:asciiTheme="majorHAnsi" w:hAnsiTheme="majorHAnsi"/>
          <w:sz w:val="20"/>
          <w:szCs w:val="20"/>
        </w:rPr>
        <w:t xml:space="preserve">The disclosing </w:t>
      </w:r>
      <w:r w:rsidRPr="00E759BB">
        <w:rPr>
          <w:rFonts w:asciiTheme="majorHAnsi" w:hAnsiTheme="majorHAnsi"/>
          <w:sz w:val="16"/>
          <w:szCs w:val="16"/>
        </w:rPr>
        <w:t>CONTRACTUAL PART</w:t>
      </w:r>
      <w:r w:rsidR="0017123B">
        <w:rPr>
          <w:rFonts w:asciiTheme="majorHAnsi" w:hAnsiTheme="majorHAnsi"/>
          <w:sz w:val="16"/>
          <w:szCs w:val="16"/>
        </w:rPr>
        <w:t>Y</w:t>
      </w:r>
      <w:r w:rsidRPr="00EE49F0">
        <w:rPr>
          <w:rFonts w:asciiTheme="majorHAnsi" w:hAnsiTheme="majorHAnsi"/>
          <w:sz w:val="20"/>
          <w:szCs w:val="20"/>
        </w:rPr>
        <w:t xml:space="preserve"> may, within ninety days of the termination of this Agreement, request in writing that </w:t>
      </w:r>
      <w:r w:rsidRPr="00E759BB">
        <w:rPr>
          <w:rFonts w:asciiTheme="majorHAnsi" w:hAnsiTheme="majorHAnsi"/>
          <w:sz w:val="16"/>
          <w:szCs w:val="16"/>
        </w:rPr>
        <w:t>CONFIDENTIAL INFORMATION</w:t>
      </w:r>
      <w:r w:rsidRPr="00EE49F0">
        <w:rPr>
          <w:rFonts w:asciiTheme="majorHAnsi" w:hAnsiTheme="majorHAnsi"/>
          <w:sz w:val="20"/>
          <w:szCs w:val="20"/>
        </w:rPr>
        <w:t xml:space="preserve"> in tangible and/or electronic form and all copies be returned or destroyed at the option of the receiving </w:t>
      </w:r>
      <w:r w:rsidRPr="00E759BB">
        <w:rPr>
          <w:rFonts w:asciiTheme="majorHAnsi" w:hAnsiTheme="majorHAnsi"/>
          <w:sz w:val="16"/>
          <w:szCs w:val="16"/>
        </w:rPr>
        <w:t>CONTRACTUAL PART</w:t>
      </w:r>
      <w:r w:rsidR="0017123B">
        <w:rPr>
          <w:rFonts w:asciiTheme="majorHAnsi" w:hAnsiTheme="majorHAnsi"/>
          <w:sz w:val="16"/>
          <w:szCs w:val="16"/>
        </w:rPr>
        <w:t>Y</w:t>
      </w:r>
      <w:r w:rsidRPr="00EE49F0">
        <w:rPr>
          <w:rFonts w:asciiTheme="majorHAnsi" w:hAnsiTheme="majorHAnsi"/>
          <w:sz w:val="20"/>
          <w:szCs w:val="20"/>
        </w:rPr>
        <w:t>.</w:t>
      </w:r>
      <w:r>
        <w:rPr>
          <w:rFonts w:asciiTheme="majorHAnsi" w:hAnsiTheme="majorHAnsi"/>
          <w:sz w:val="20"/>
          <w:szCs w:val="20"/>
        </w:rPr>
        <w:t xml:space="preserve"> </w:t>
      </w:r>
      <w:r w:rsidRPr="00EE49F0">
        <w:rPr>
          <w:rFonts w:asciiTheme="majorHAnsi" w:hAnsiTheme="majorHAnsi"/>
          <w:sz w:val="20"/>
          <w:szCs w:val="20"/>
        </w:rPr>
        <w:t xml:space="preserve">The receiving </w:t>
      </w:r>
      <w:r w:rsidRPr="00E759BB">
        <w:rPr>
          <w:rFonts w:asciiTheme="majorHAnsi" w:hAnsiTheme="majorHAnsi"/>
          <w:sz w:val="16"/>
          <w:szCs w:val="16"/>
        </w:rPr>
        <w:t>CONTRACTUAL PART</w:t>
      </w:r>
      <w:r w:rsidR="0017123B">
        <w:rPr>
          <w:rFonts w:asciiTheme="majorHAnsi" w:hAnsiTheme="majorHAnsi"/>
          <w:sz w:val="16"/>
          <w:szCs w:val="16"/>
        </w:rPr>
        <w:t>Y</w:t>
      </w:r>
      <w:r w:rsidRPr="00EE49F0">
        <w:rPr>
          <w:rFonts w:asciiTheme="majorHAnsi" w:hAnsiTheme="majorHAnsi"/>
          <w:sz w:val="20"/>
          <w:szCs w:val="20"/>
        </w:rPr>
        <w:t xml:space="preserve"> shall either return the </w:t>
      </w:r>
      <w:r w:rsidRPr="00E759BB">
        <w:rPr>
          <w:rFonts w:asciiTheme="majorHAnsi" w:hAnsiTheme="majorHAnsi"/>
          <w:sz w:val="16"/>
          <w:szCs w:val="16"/>
        </w:rPr>
        <w:t>CONFIDENTIAL INFORMATION</w:t>
      </w:r>
      <w:r w:rsidRPr="00EE49F0">
        <w:rPr>
          <w:rFonts w:asciiTheme="majorHAnsi" w:hAnsiTheme="majorHAnsi"/>
          <w:sz w:val="20"/>
          <w:szCs w:val="20"/>
        </w:rPr>
        <w:t xml:space="preserve"> to the disclosing </w:t>
      </w:r>
      <w:r w:rsidRPr="00E759BB">
        <w:rPr>
          <w:rFonts w:asciiTheme="majorHAnsi" w:hAnsiTheme="majorHAnsi"/>
          <w:sz w:val="16"/>
          <w:szCs w:val="16"/>
        </w:rPr>
        <w:t>CONTRACTUAL PART</w:t>
      </w:r>
      <w:r w:rsidR="00811988">
        <w:rPr>
          <w:rFonts w:asciiTheme="majorHAnsi" w:hAnsiTheme="majorHAnsi"/>
          <w:sz w:val="16"/>
          <w:szCs w:val="16"/>
        </w:rPr>
        <w:t>Y</w:t>
      </w:r>
      <w:r w:rsidRPr="00EE49F0">
        <w:rPr>
          <w:rFonts w:asciiTheme="majorHAnsi" w:hAnsiTheme="majorHAnsi"/>
          <w:sz w:val="20"/>
          <w:szCs w:val="20"/>
        </w:rPr>
        <w:t xml:space="preserve"> within fourteen days of receipt of the request or confirm in writing that it has destroyed it.</w:t>
      </w:r>
      <w:r>
        <w:rPr>
          <w:rFonts w:asciiTheme="majorHAnsi" w:hAnsiTheme="majorHAnsi"/>
          <w:sz w:val="20"/>
          <w:szCs w:val="20"/>
        </w:rPr>
        <w:t xml:space="preserve"> </w:t>
      </w:r>
      <w:r w:rsidRPr="00EE49F0">
        <w:rPr>
          <w:rFonts w:asciiTheme="majorHAnsi" w:hAnsiTheme="majorHAnsi"/>
          <w:sz w:val="20"/>
          <w:szCs w:val="20"/>
        </w:rPr>
        <w:t xml:space="preserve">Excepted from this are the </w:t>
      </w:r>
      <w:r w:rsidRPr="00E759BB">
        <w:rPr>
          <w:rFonts w:asciiTheme="majorHAnsi" w:hAnsiTheme="majorHAnsi"/>
          <w:sz w:val="16"/>
          <w:szCs w:val="16"/>
        </w:rPr>
        <w:t>QUALIFICATION THESIS</w:t>
      </w:r>
      <w:r w:rsidRPr="00EE49F0">
        <w:rPr>
          <w:rFonts w:asciiTheme="majorHAnsi" w:hAnsiTheme="majorHAnsi"/>
          <w:sz w:val="20"/>
          <w:szCs w:val="20"/>
        </w:rPr>
        <w:t xml:space="preserve"> and a copy of the </w:t>
      </w:r>
      <w:r w:rsidRPr="00E759BB">
        <w:rPr>
          <w:rFonts w:asciiTheme="majorHAnsi" w:hAnsiTheme="majorHAnsi"/>
          <w:sz w:val="16"/>
          <w:szCs w:val="16"/>
        </w:rPr>
        <w:t>CONFIDENTIAL INFORMATION</w:t>
      </w:r>
      <w:r w:rsidRPr="00EE49F0">
        <w:rPr>
          <w:rFonts w:asciiTheme="majorHAnsi" w:hAnsiTheme="majorHAnsi"/>
          <w:sz w:val="20"/>
          <w:szCs w:val="20"/>
        </w:rPr>
        <w:t xml:space="preserve"> for the purpose of documenting compliance with this Agreement.</w:t>
      </w:r>
    </w:p>
    <w:p w:rsidR="0085441D" w:rsidRPr="001F20DA" w:rsidRDefault="0085441D" w:rsidP="003E6808">
      <w:pPr>
        <w:numPr>
          <w:ilvl w:val="0"/>
          <w:numId w:val="6"/>
        </w:numPr>
        <w:spacing w:before="240" w:after="240"/>
        <w:jc w:val="both"/>
        <w:rPr>
          <w:rFonts w:asciiTheme="majorHAnsi" w:eastAsia="Kozuka Mincho Pro R" w:hAnsiTheme="majorHAnsi" w:cs="Calibri"/>
          <w:b/>
          <w:sz w:val="22"/>
          <w:szCs w:val="22"/>
        </w:rPr>
      </w:pPr>
      <w:r>
        <w:rPr>
          <w:rFonts w:asciiTheme="majorHAnsi" w:hAnsiTheme="majorHAnsi"/>
          <w:b/>
          <w:sz w:val="22"/>
          <w:szCs w:val="22"/>
        </w:rPr>
        <w:t>Duration</w:t>
      </w:r>
    </w:p>
    <w:p w:rsidR="004C4716" w:rsidRPr="00EE49F0" w:rsidRDefault="00AA3097" w:rsidP="00E37A3C">
      <w:pPr>
        <w:spacing w:before="120"/>
        <w:ind w:left="705" w:hanging="705"/>
        <w:jc w:val="both"/>
        <w:rPr>
          <w:rFonts w:asciiTheme="majorHAnsi" w:hAnsiTheme="majorHAnsi"/>
          <w:sz w:val="20"/>
          <w:szCs w:val="20"/>
        </w:rPr>
      </w:pPr>
      <w:r>
        <w:rPr>
          <w:rFonts w:asciiTheme="majorHAnsi" w:hAnsiTheme="majorHAnsi"/>
          <w:sz w:val="20"/>
          <w:szCs w:val="20"/>
        </w:rPr>
        <w:t>6.1.</w:t>
      </w:r>
      <w:r>
        <w:rPr>
          <w:rFonts w:asciiTheme="majorHAnsi" w:hAnsiTheme="majorHAnsi"/>
          <w:sz w:val="20"/>
          <w:szCs w:val="20"/>
        </w:rPr>
        <w:tab/>
        <w:t xml:space="preserve">This Agreement shall enter into force on the date of the last signature. </w:t>
      </w:r>
      <w:r w:rsidRPr="00EE49F0">
        <w:rPr>
          <w:rFonts w:asciiTheme="majorHAnsi" w:hAnsiTheme="majorHAnsi"/>
          <w:sz w:val="20"/>
          <w:szCs w:val="20"/>
        </w:rPr>
        <w:t xml:space="preserve">It ends with the completion of the </w:t>
      </w:r>
      <w:r w:rsidRPr="00E759BB">
        <w:rPr>
          <w:rFonts w:asciiTheme="majorHAnsi" w:hAnsiTheme="majorHAnsi"/>
          <w:sz w:val="16"/>
          <w:szCs w:val="16"/>
        </w:rPr>
        <w:t>QUALIFICATION THESIS</w:t>
      </w:r>
      <w:r w:rsidRPr="00EE49F0">
        <w:rPr>
          <w:rFonts w:asciiTheme="majorHAnsi" w:hAnsiTheme="majorHAnsi"/>
          <w:sz w:val="20"/>
          <w:szCs w:val="20"/>
        </w:rPr>
        <w:t>.</w:t>
      </w:r>
    </w:p>
    <w:p w:rsidR="00217742" w:rsidRPr="00EE49F0" w:rsidRDefault="00AA3097" w:rsidP="00217742">
      <w:pPr>
        <w:spacing w:before="120"/>
        <w:ind w:left="705" w:hanging="705"/>
        <w:jc w:val="both"/>
        <w:rPr>
          <w:rFonts w:asciiTheme="majorHAnsi" w:hAnsiTheme="majorHAnsi"/>
          <w:sz w:val="20"/>
          <w:szCs w:val="20"/>
        </w:rPr>
      </w:pPr>
      <w:r>
        <w:rPr>
          <w:rFonts w:asciiTheme="majorHAnsi" w:hAnsiTheme="majorHAnsi"/>
          <w:sz w:val="20"/>
          <w:szCs w:val="20"/>
        </w:rPr>
        <w:t>6.2.</w:t>
      </w:r>
      <w:r>
        <w:rPr>
          <w:rFonts w:asciiTheme="majorHAnsi" w:hAnsiTheme="majorHAnsi"/>
          <w:sz w:val="20"/>
          <w:szCs w:val="20"/>
        </w:rPr>
        <w:tab/>
      </w:r>
      <w:r w:rsidRPr="00EE49F0">
        <w:rPr>
          <w:rFonts w:asciiTheme="majorHAnsi" w:hAnsiTheme="majorHAnsi"/>
          <w:sz w:val="20"/>
          <w:szCs w:val="20"/>
        </w:rPr>
        <w:t xml:space="preserve">The completion of the </w:t>
      </w:r>
      <w:r w:rsidRPr="00E759BB">
        <w:rPr>
          <w:rFonts w:asciiTheme="majorHAnsi" w:hAnsiTheme="majorHAnsi"/>
          <w:sz w:val="16"/>
          <w:szCs w:val="16"/>
        </w:rPr>
        <w:t>QUALIFICATION THESIS</w:t>
      </w:r>
      <w:r w:rsidRPr="00EE49F0">
        <w:rPr>
          <w:rFonts w:asciiTheme="majorHAnsi" w:hAnsiTheme="majorHAnsi"/>
          <w:sz w:val="20"/>
          <w:szCs w:val="20"/>
        </w:rPr>
        <w:t xml:space="preserve"> is defined by the relevant examination regulations.</w:t>
      </w:r>
      <w:r>
        <w:rPr>
          <w:rFonts w:asciiTheme="majorHAnsi" w:hAnsiTheme="majorHAnsi"/>
          <w:sz w:val="20"/>
          <w:szCs w:val="20"/>
        </w:rPr>
        <w:t xml:space="preserve"> As a rule, the examination is deemed to be completed on the date of taking the corresponding oral examination.</w:t>
      </w:r>
    </w:p>
    <w:p w:rsidR="00895B41" w:rsidRPr="00EE49F0" w:rsidRDefault="00AA3097" w:rsidP="00C100B6">
      <w:pPr>
        <w:spacing w:before="120"/>
        <w:ind w:left="705" w:hanging="705"/>
        <w:jc w:val="both"/>
        <w:rPr>
          <w:rFonts w:asciiTheme="majorHAnsi" w:hAnsiTheme="majorHAnsi"/>
          <w:sz w:val="20"/>
          <w:szCs w:val="20"/>
        </w:rPr>
      </w:pPr>
      <w:r>
        <w:rPr>
          <w:rFonts w:asciiTheme="majorHAnsi" w:hAnsiTheme="majorHAnsi"/>
          <w:sz w:val="20"/>
          <w:szCs w:val="20"/>
        </w:rPr>
        <w:t>6.3.</w:t>
      </w:r>
      <w:r>
        <w:rPr>
          <w:rFonts w:asciiTheme="majorHAnsi" w:hAnsiTheme="majorHAnsi"/>
          <w:sz w:val="20"/>
          <w:szCs w:val="20"/>
        </w:rPr>
        <w:tab/>
      </w:r>
      <w:r w:rsidRPr="00EE49F0">
        <w:rPr>
          <w:rFonts w:asciiTheme="majorHAnsi" w:hAnsiTheme="majorHAnsi"/>
          <w:sz w:val="20"/>
          <w:szCs w:val="20"/>
        </w:rPr>
        <w:t xml:space="preserve">However, the obligations arising from this Agreement with regard to non-disclosure and restricted use of the </w:t>
      </w:r>
      <w:r w:rsidRPr="00E759BB">
        <w:rPr>
          <w:rFonts w:asciiTheme="majorHAnsi" w:hAnsiTheme="majorHAnsi"/>
          <w:sz w:val="16"/>
          <w:szCs w:val="16"/>
        </w:rPr>
        <w:t>CONFIDENTIAL INFORMATION</w:t>
      </w:r>
      <w:r w:rsidRPr="00EE49F0">
        <w:rPr>
          <w:rFonts w:asciiTheme="majorHAnsi" w:hAnsiTheme="majorHAnsi"/>
          <w:sz w:val="20"/>
          <w:szCs w:val="20"/>
        </w:rPr>
        <w:t xml:space="preserve"> received up to the end of the term of the Agreement shall remain in force for a period of two years after the completion of the </w:t>
      </w:r>
      <w:r w:rsidRPr="00E759BB">
        <w:rPr>
          <w:rFonts w:asciiTheme="majorHAnsi" w:hAnsiTheme="majorHAnsi"/>
          <w:sz w:val="16"/>
          <w:szCs w:val="16"/>
        </w:rPr>
        <w:t>QUALIFICATION THESIS</w:t>
      </w:r>
      <w:r w:rsidRPr="00EE49F0">
        <w:rPr>
          <w:rFonts w:asciiTheme="majorHAnsi" w:hAnsiTheme="majorHAnsi"/>
          <w:sz w:val="20"/>
          <w:szCs w:val="20"/>
        </w:rPr>
        <w:t>.</w:t>
      </w:r>
      <w:r>
        <w:rPr>
          <w:rFonts w:asciiTheme="majorHAnsi" w:hAnsiTheme="majorHAnsi"/>
          <w:sz w:val="20"/>
          <w:szCs w:val="20"/>
        </w:rPr>
        <w:t xml:space="preserve"> </w:t>
      </w:r>
    </w:p>
    <w:p w:rsidR="00874C07" w:rsidRPr="001F20DA" w:rsidRDefault="00874C07" w:rsidP="003E6808">
      <w:pPr>
        <w:numPr>
          <w:ilvl w:val="0"/>
          <w:numId w:val="6"/>
        </w:numPr>
        <w:spacing w:before="240" w:after="240"/>
        <w:jc w:val="both"/>
        <w:rPr>
          <w:rFonts w:asciiTheme="majorHAnsi" w:eastAsia="Kozuka Mincho Pro R" w:hAnsiTheme="majorHAnsi" w:cs="Calibri"/>
          <w:b/>
          <w:sz w:val="22"/>
          <w:szCs w:val="22"/>
        </w:rPr>
      </w:pPr>
      <w:r>
        <w:rPr>
          <w:rFonts w:asciiTheme="majorHAnsi" w:hAnsiTheme="majorHAnsi"/>
          <w:b/>
          <w:sz w:val="22"/>
          <w:szCs w:val="22"/>
        </w:rPr>
        <w:t>Miscellaneous</w:t>
      </w:r>
    </w:p>
    <w:p w:rsidR="00874C07" w:rsidRPr="00EE49F0" w:rsidRDefault="00874C07" w:rsidP="00E37A3C">
      <w:pPr>
        <w:numPr>
          <w:ilvl w:val="1"/>
          <w:numId w:val="6"/>
        </w:numPr>
        <w:spacing w:before="120"/>
        <w:jc w:val="both"/>
        <w:rPr>
          <w:rFonts w:asciiTheme="majorHAnsi" w:hAnsiTheme="majorHAnsi"/>
          <w:sz w:val="20"/>
          <w:szCs w:val="20"/>
        </w:rPr>
      </w:pPr>
      <w:r>
        <w:rPr>
          <w:rFonts w:asciiTheme="majorHAnsi" w:hAnsiTheme="majorHAnsi"/>
          <w:sz w:val="20"/>
          <w:szCs w:val="20"/>
        </w:rPr>
        <w:t>Should any provision of this agreement be or become invalid, this shall not affect the validity of the remaining provisions or the agreement as a whole. The provision shall be replaced retroactively by a provision which is legally permissible and comes closest to the original provision in its content. The same applies in the event of any gaps in the Agreement.</w:t>
      </w:r>
    </w:p>
    <w:p w:rsidR="00874C07" w:rsidRPr="00EE49F0" w:rsidRDefault="00874C07" w:rsidP="00E37A3C">
      <w:pPr>
        <w:numPr>
          <w:ilvl w:val="1"/>
          <w:numId w:val="6"/>
        </w:numPr>
        <w:spacing w:before="120"/>
        <w:jc w:val="both"/>
        <w:rPr>
          <w:rFonts w:asciiTheme="majorHAnsi" w:hAnsiTheme="majorHAnsi"/>
          <w:sz w:val="20"/>
          <w:szCs w:val="20"/>
        </w:rPr>
      </w:pPr>
      <w:r>
        <w:rPr>
          <w:rFonts w:asciiTheme="majorHAnsi" w:hAnsiTheme="majorHAnsi"/>
          <w:sz w:val="20"/>
          <w:szCs w:val="20"/>
        </w:rPr>
        <w:lastRenderedPageBreak/>
        <w:t xml:space="preserve">Amendments and supplements to this Agreement must be made in writing; the written form requirement can only be waived in writing. </w:t>
      </w:r>
      <w:r w:rsidRPr="00EE49F0">
        <w:rPr>
          <w:rFonts w:asciiTheme="majorHAnsi" w:hAnsiTheme="majorHAnsi"/>
          <w:sz w:val="20"/>
          <w:szCs w:val="20"/>
        </w:rPr>
        <w:t xml:space="preserve">All previous agreements between the </w:t>
      </w:r>
      <w:r w:rsidRPr="00E759BB">
        <w:rPr>
          <w:rFonts w:asciiTheme="majorHAnsi" w:hAnsiTheme="majorHAnsi"/>
          <w:sz w:val="16"/>
          <w:szCs w:val="16"/>
        </w:rPr>
        <w:t>CONTRACTUAL PART</w:t>
      </w:r>
      <w:r w:rsidR="00811988">
        <w:rPr>
          <w:rFonts w:asciiTheme="majorHAnsi" w:hAnsiTheme="majorHAnsi"/>
          <w:sz w:val="16"/>
          <w:szCs w:val="16"/>
        </w:rPr>
        <w:t>IES</w:t>
      </w:r>
      <w:r w:rsidRPr="00EE49F0">
        <w:rPr>
          <w:rFonts w:asciiTheme="majorHAnsi" w:hAnsiTheme="majorHAnsi"/>
          <w:sz w:val="20"/>
          <w:szCs w:val="20"/>
        </w:rPr>
        <w:t xml:space="preserve"> concerning the subject matter of the Agreement shall be replaced by this Agreement; there are no verbal collateral agreements.</w:t>
      </w:r>
    </w:p>
    <w:p w:rsidR="00874C07" w:rsidRPr="00EE49F0" w:rsidRDefault="00874C07" w:rsidP="00E37A3C">
      <w:pPr>
        <w:numPr>
          <w:ilvl w:val="1"/>
          <w:numId w:val="6"/>
        </w:numPr>
        <w:spacing w:before="120"/>
        <w:jc w:val="both"/>
        <w:rPr>
          <w:rFonts w:asciiTheme="majorHAnsi" w:hAnsiTheme="majorHAnsi"/>
          <w:sz w:val="20"/>
          <w:szCs w:val="20"/>
        </w:rPr>
      </w:pPr>
      <w:r w:rsidRPr="00EE49F0">
        <w:rPr>
          <w:rFonts w:asciiTheme="majorHAnsi" w:hAnsiTheme="majorHAnsi"/>
          <w:sz w:val="20"/>
          <w:szCs w:val="20"/>
        </w:rPr>
        <w:t xml:space="preserve">The </w:t>
      </w:r>
      <w:r w:rsidRPr="00E759BB">
        <w:rPr>
          <w:rFonts w:asciiTheme="majorHAnsi" w:hAnsiTheme="majorHAnsi"/>
          <w:sz w:val="16"/>
          <w:szCs w:val="16"/>
        </w:rPr>
        <w:t>CONTRACTUAL PART</w:t>
      </w:r>
      <w:r w:rsidR="00811988">
        <w:rPr>
          <w:rFonts w:asciiTheme="majorHAnsi" w:hAnsiTheme="majorHAnsi"/>
          <w:sz w:val="16"/>
          <w:szCs w:val="16"/>
        </w:rPr>
        <w:t>IES</w:t>
      </w:r>
      <w:r w:rsidRPr="00EE49F0">
        <w:rPr>
          <w:rFonts w:asciiTheme="majorHAnsi" w:hAnsiTheme="majorHAnsi"/>
          <w:sz w:val="20"/>
          <w:szCs w:val="20"/>
        </w:rPr>
        <w:t xml:space="preserve"> shall attempt to settle any possible differences of opinion amicably.</w:t>
      </w:r>
      <w:r>
        <w:rPr>
          <w:rFonts w:asciiTheme="majorHAnsi" w:hAnsiTheme="majorHAnsi"/>
          <w:sz w:val="20"/>
          <w:szCs w:val="20"/>
        </w:rPr>
        <w:t xml:space="preserve"> For the rest, Ulm is agreed as the place of jurisdiction and German law applies to the exclusion of conflict of laws.</w:t>
      </w:r>
    </w:p>
    <w:p w:rsidR="00510DB6" w:rsidRPr="001F20DA" w:rsidRDefault="00510DB6" w:rsidP="00874C07">
      <w:pPr>
        <w:rPr>
          <w:rFonts w:asciiTheme="majorHAnsi" w:eastAsia="Kozuka Mincho Pro R" w:hAnsiTheme="majorHAnsi" w:cs="Calibri"/>
          <w:sz w:val="20"/>
          <w:szCs w:val="20"/>
        </w:rPr>
      </w:pPr>
    </w:p>
    <w:p w:rsidR="00874C07" w:rsidRPr="00EE49F0" w:rsidRDefault="00874C07" w:rsidP="002646C7">
      <w:pPr>
        <w:tabs>
          <w:tab w:val="left" w:pos="5103"/>
        </w:tabs>
        <w:rPr>
          <w:rFonts w:asciiTheme="majorHAnsi" w:hAnsiTheme="majorHAnsi"/>
          <w:sz w:val="20"/>
          <w:szCs w:val="20"/>
        </w:rPr>
      </w:pPr>
    </w:p>
    <w:p w:rsidR="00874C07" w:rsidRPr="00EE49F0" w:rsidRDefault="002646C7" w:rsidP="002646C7">
      <w:pPr>
        <w:tabs>
          <w:tab w:val="left" w:pos="5387"/>
        </w:tabs>
        <w:rPr>
          <w:rFonts w:asciiTheme="majorHAnsi" w:hAnsiTheme="majorHAnsi"/>
          <w:sz w:val="20"/>
          <w:szCs w:val="20"/>
        </w:rPr>
      </w:pPr>
      <w:r>
        <w:rPr>
          <w:rFonts w:asciiTheme="majorHAnsi" w:hAnsiTheme="majorHAnsi"/>
          <w:sz w:val="20"/>
          <w:szCs w:val="20"/>
        </w:rPr>
        <w:t xml:space="preserve">Ulm,  </w:t>
      </w:r>
      <w:r>
        <w:rPr>
          <w:rFonts w:asciiTheme="majorHAnsi" w:hAnsiTheme="majorHAnsi"/>
          <w:sz w:val="20"/>
          <w:szCs w:val="20"/>
        </w:rPr>
        <w:tab/>
        <w:t>(</w:t>
      </w:r>
      <w:r w:rsidRPr="00747B3E">
        <w:rPr>
          <w:rFonts w:asciiTheme="majorHAnsi" w:hAnsiTheme="majorHAnsi"/>
          <w:i/>
          <w:sz w:val="20"/>
          <w:szCs w:val="20"/>
          <w:highlight w:val="yellow"/>
        </w:rPr>
        <w:t>place</w:t>
      </w:r>
      <w:r w:rsidRPr="00EE49F0">
        <w:rPr>
          <w:rFonts w:asciiTheme="majorHAnsi" w:hAnsiTheme="majorHAnsi"/>
          <w:sz w:val="20"/>
          <w:szCs w:val="20"/>
        </w:rPr>
        <w:t>),      (</w:t>
      </w:r>
      <w:r w:rsidRPr="00747B3E">
        <w:rPr>
          <w:rFonts w:asciiTheme="majorHAnsi" w:hAnsiTheme="majorHAnsi"/>
          <w:i/>
          <w:sz w:val="20"/>
          <w:szCs w:val="20"/>
          <w:highlight w:val="yellow"/>
        </w:rPr>
        <w:t>date</w:t>
      </w:r>
      <w:r>
        <w:rPr>
          <w:rFonts w:asciiTheme="majorHAnsi" w:hAnsiTheme="majorHAnsi"/>
          <w:sz w:val="20"/>
          <w:szCs w:val="20"/>
        </w:rPr>
        <w:t>)</w:t>
      </w:r>
    </w:p>
    <w:p w:rsidR="00874C07" w:rsidRPr="00EE49F0" w:rsidRDefault="00B873B4" w:rsidP="002646C7">
      <w:pPr>
        <w:tabs>
          <w:tab w:val="left" w:pos="5387"/>
        </w:tabs>
        <w:rPr>
          <w:rFonts w:asciiTheme="majorHAnsi" w:hAnsiTheme="majorHAnsi"/>
          <w:sz w:val="20"/>
          <w:szCs w:val="20"/>
        </w:rPr>
      </w:pPr>
      <w:r w:rsidRPr="00EE49F0">
        <w:rPr>
          <w:rFonts w:asciiTheme="majorHAnsi" w:hAnsiTheme="majorHAnsi"/>
          <w:sz w:val="20"/>
          <w:szCs w:val="20"/>
        </w:rPr>
        <w:tab/>
      </w:r>
    </w:p>
    <w:p w:rsidR="00874C07" w:rsidRPr="00EE49F0" w:rsidRDefault="00874C07" w:rsidP="002646C7">
      <w:pPr>
        <w:tabs>
          <w:tab w:val="left" w:pos="5387"/>
        </w:tabs>
        <w:rPr>
          <w:rFonts w:asciiTheme="majorHAnsi" w:hAnsiTheme="majorHAnsi"/>
          <w:sz w:val="20"/>
          <w:szCs w:val="20"/>
        </w:rPr>
      </w:pPr>
    </w:p>
    <w:p w:rsidR="00874C07" w:rsidRPr="00EE49F0" w:rsidRDefault="00874C07" w:rsidP="002646C7">
      <w:pPr>
        <w:tabs>
          <w:tab w:val="left" w:pos="5387"/>
        </w:tabs>
        <w:rPr>
          <w:rFonts w:asciiTheme="majorHAnsi" w:hAnsiTheme="majorHAnsi"/>
          <w:sz w:val="20"/>
          <w:szCs w:val="20"/>
        </w:rPr>
      </w:pPr>
    </w:p>
    <w:p w:rsidR="00874C07" w:rsidRPr="00EE49F0" w:rsidRDefault="002646C7" w:rsidP="002646C7">
      <w:pPr>
        <w:tabs>
          <w:tab w:val="left" w:pos="5387"/>
        </w:tabs>
        <w:rPr>
          <w:rFonts w:asciiTheme="majorHAnsi" w:hAnsiTheme="majorHAnsi"/>
          <w:sz w:val="20"/>
          <w:szCs w:val="20"/>
        </w:rPr>
      </w:pPr>
      <w:r>
        <w:rPr>
          <w:rFonts w:asciiTheme="majorHAnsi" w:hAnsiTheme="majorHAnsi"/>
          <w:sz w:val="20"/>
          <w:szCs w:val="20"/>
        </w:rPr>
        <w:t>_________________________________________</w:t>
      </w:r>
      <w:r>
        <w:rPr>
          <w:rFonts w:asciiTheme="majorHAnsi" w:hAnsiTheme="majorHAnsi"/>
          <w:sz w:val="20"/>
          <w:szCs w:val="20"/>
        </w:rPr>
        <w:tab/>
        <w:t>______________________________________</w:t>
      </w:r>
    </w:p>
    <w:p w:rsidR="003E688B" w:rsidRPr="00EE49F0" w:rsidRDefault="00874C07" w:rsidP="003E688B">
      <w:pPr>
        <w:tabs>
          <w:tab w:val="left" w:pos="5387"/>
        </w:tabs>
        <w:rPr>
          <w:rFonts w:asciiTheme="majorHAnsi" w:hAnsiTheme="majorHAnsi"/>
          <w:sz w:val="20"/>
          <w:szCs w:val="20"/>
        </w:rPr>
      </w:pPr>
      <w:r>
        <w:rPr>
          <w:rFonts w:asciiTheme="majorHAnsi" w:hAnsiTheme="majorHAnsi"/>
          <w:sz w:val="20"/>
          <w:szCs w:val="20"/>
        </w:rPr>
        <w:t>Dieter Kaufmann, CFO of U</w:t>
      </w:r>
      <w:r w:rsidRPr="00196CF3">
        <w:rPr>
          <w:rFonts w:asciiTheme="majorHAnsi" w:hAnsiTheme="majorHAnsi"/>
          <w:sz w:val="16"/>
          <w:szCs w:val="16"/>
        </w:rPr>
        <w:t>ULM</w:t>
      </w:r>
      <w:r>
        <w:rPr>
          <w:rFonts w:asciiTheme="majorHAnsi" w:hAnsiTheme="majorHAnsi"/>
          <w:sz w:val="20"/>
          <w:szCs w:val="20"/>
        </w:rPr>
        <w:tab/>
        <w:t>&lt;</w:t>
      </w:r>
      <w:r w:rsidRPr="00747B3E">
        <w:rPr>
          <w:rFonts w:asciiTheme="majorHAnsi" w:hAnsiTheme="majorHAnsi"/>
          <w:i/>
          <w:sz w:val="20"/>
          <w:szCs w:val="20"/>
          <w:highlight w:val="yellow"/>
        </w:rPr>
        <w:t>Family name, first name</w:t>
      </w:r>
      <w:r w:rsidRPr="00EE49F0">
        <w:rPr>
          <w:rFonts w:asciiTheme="majorHAnsi" w:hAnsiTheme="majorHAnsi"/>
          <w:sz w:val="20"/>
          <w:szCs w:val="20"/>
        </w:rPr>
        <w:t>&gt;</w:t>
      </w:r>
    </w:p>
    <w:p w:rsidR="00313F94" w:rsidRPr="00EE49F0" w:rsidRDefault="003E688B" w:rsidP="002646C7">
      <w:pPr>
        <w:tabs>
          <w:tab w:val="left" w:pos="5387"/>
        </w:tabs>
        <w:rPr>
          <w:rFonts w:asciiTheme="majorHAnsi" w:hAnsiTheme="majorHAnsi"/>
          <w:sz w:val="20"/>
          <w:szCs w:val="20"/>
        </w:rPr>
      </w:pPr>
      <w:r>
        <w:rPr>
          <w:rFonts w:asciiTheme="majorHAnsi" w:hAnsiTheme="majorHAnsi"/>
          <w:sz w:val="20"/>
          <w:szCs w:val="20"/>
        </w:rPr>
        <w:tab/>
        <w:t xml:space="preserve">&lt;Authorized representative of the </w:t>
      </w:r>
      <w:r w:rsidRPr="008B5A54">
        <w:rPr>
          <w:rFonts w:asciiTheme="majorHAnsi" w:hAnsiTheme="majorHAnsi"/>
          <w:sz w:val="20"/>
          <w:szCs w:val="20"/>
        </w:rPr>
        <w:t>C</w:t>
      </w:r>
      <w:r w:rsidRPr="00196CF3">
        <w:rPr>
          <w:rFonts w:asciiTheme="majorHAnsi" w:hAnsiTheme="majorHAnsi"/>
          <w:sz w:val="16"/>
          <w:szCs w:val="16"/>
        </w:rPr>
        <w:t>OMPANY</w:t>
      </w:r>
      <w:r>
        <w:rPr>
          <w:rFonts w:asciiTheme="majorHAnsi" w:hAnsiTheme="majorHAnsi"/>
          <w:sz w:val="20"/>
          <w:szCs w:val="20"/>
        </w:rPr>
        <w:t>&gt;</w:t>
      </w:r>
      <w:r>
        <w:rPr>
          <w:rFonts w:asciiTheme="majorHAnsi" w:hAnsiTheme="majorHAnsi"/>
          <w:sz w:val="20"/>
          <w:szCs w:val="20"/>
        </w:rPr>
        <w:tab/>
      </w:r>
    </w:p>
    <w:p w:rsidR="00874C07" w:rsidRPr="00EE49F0" w:rsidRDefault="006C3CC5" w:rsidP="002646C7">
      <w:pPr>
        <w:tabs>
          <w:tab w:val="left" w:pos="5387"/>
        </w:tabs>
        <w:rPr>
          <w:rFonts w:asciiTheme="majorHAnsi" w:hAnsiTheme="majorHAnsi"/>
          <w:sz w:val="20"/>
          <w:szCs w:val="20"/>
        </w:rPr>
      </w:pPr>
      <w:r>
        <w:rPr>
          <w:rFonts w:asciiTheme="majorHAnsi" w:hAnsiTheme="majorHAnsi"/>
          <w:sz w:val="20"/>
          <w:szCs w:val="20"/>
        </w:rPr>
        <w:t>Approved by:</w:t>
      </w:r>
    </w:p>
    <w:p w:rsidR="006C3CC5" w:rsidRPr="00EE49F0" w:rsidRDefault="006C3CC5" w:rsidP="002646C7">
      <w:pPr>
        <w:tabs>
          <w:tab w:val="left" w:pos="5387"/>
        </w:tabs>
        <w:rPr>
          <w:rFonts w:asciiTheme="majorHAnsi" w:hAnsiTheme="majorHAnsi"/>
          <w:sz w:val="20"/>
          <w:szCs w:val="20"/>
        </w:rPr>
      </w:pPr>
    </w:p>
    <w:p w:rsidR="00874C07" w:rsidRPr="00EE49F0" w:rsidRDefault="00874C07" w:rsidP="002646C7">
      <w:pPr>
        <w:tabs>
          <w:tab w:val="left" w:pos="5387"/>
        </w:tabs>
        <w:rPr>
          <w:rFonts w:asciiTheme="majorHAnsi" w:hAnsiTheme="majorHAnsi"/>
          <w:sz w:val="20"/>
          <w:szCs w:val="20"/>
        </w:rPr>
      </w:pPr>
    </w:p>
    <w:p w:rsidR="002446F4" w:rsidRPr="00EE49F0" w:rsidRDefault="002646C7" w:rsidP="002646C7">
      <w:pPr>
        <w:tabs>
          <w:tab w:val="left" w:pos="5387"/>
        </w:tabs>
        <w:rPr>
          <w:rFonts w:asciiTheme="majorHAnsi" w:hAnsiTheme="majorHAnsi"/>
          <w:sz w:val="20"/>
          <w:szCs w:val="20"/>
        </w:rPr>
      </w:pPr>
      <w:r>
        <w:rPr>
          <w:rFonts w:asciiTheme="majorHAnsi" w:hAnsiTheme="majorHAnsi"/>
          <w:sz w:val="20"/>
          <w:szCs w:val="20"/>
        </w:rPr>
        <w:t>_________________________________________</w:t>
      </w:r>
      <w:r>
        <w:rPr>
          <w:rFonts w:asciiTheme="majorHAnsi" w:hAnsiTheme="majorHAnsi"/>
          <w:sz w:val="20"/>
          <w:szCs w:val="20"/>
        </w:rPr>
        <w:tab/>
      </w:r>
    </w:p>
    <w:p w:rsidR="003E688B" w:rsidRPr="00EE49F0" w:rsidRDefault="00AE6D04" w:rsidP="002646C7">
      <w:pPr>
        <w:tabs>
          <w:tab w:val="left" w:pos="5387"/>
        </w:tabs>
        <w:rPr>
          <w:rFonts w:asciiTheme="majorHAnsi" w:hAnsiTheme="majorHAnsi"/>
          <w:sz w:val="20"/>
          <w:szCs w:val="20"/>
        </w:rPr>
      </w:pPr>
      <w:r>
        <w:rPr>
          <w:rFonts w:asciiTheme="majorHAnsi" w:hAnsiTheme="majorHAnsi"/>
          <w:sz w:val="20"/>
          <w:szCs w:val="20"/>
        </w:rPr>
        <w:t xml:space="preserve">Prof. </w:t>
      </w:r>
      <w:proofErr w:type="spellStart"/>
      <w:r>
        <w:rPr>
          <w:rFonts w:asciiTheme="majorHAnsi" w:hAnsiTheme="majorHAnsi"/>
          <w:sz w:val="20"/>
          <w:szCs w:val="20"/>
        </w:rPr>
        <w:t>Dr.</w:t>
      </w:r>
      <w:proofErr w:type="spellEnd"/>
      <w:r>
        <w:rPr>
          <w:rFonts w:asciiTheme="majorHAnsi" w:hAnsiTheme="majorHAnsi"/>
          <w:sz w:val="20"/>
          <w:szCs w:val="20"/>
        </w:rPr>
        <w:t xml:space="preserve"> (</w:t>
      </w:r>
      <w:r w:rsidRPr="00747B3E">
        <w:rPr>
          <w:rFonts w:asciiTheme="majorHAnsi" w:hAnsiTheme="majorHAnsi"/>
          <w:i/>
          <w:sz w:val="20"/>
          <w:szCs w:val="20"/>
          <w:highlight w:val="yellow"/>
        </w:rPr>
        <w:t>…</w:t>
      </w:r>
      <w:r>
        <w:rPr>
          <w:rFonts w:asciiTheme="majorHAnsi" w:hAnsiTheme="majorHAnsi"/>
          <w:sz w:val="20"/>
          <w:szCs w:val="20"/>
        </w:rPr>
        <w:t>)</w:t>
      </w:r>
      <w:r w:rsidRPr="00EE49F0">
        <w:rPr>
          <w:rFonts w:asciiTheme="majorHAnsi" w:hAnsiTheme="majorHAnsi"/>
          <w:sz w:val="20"/>
          <w:szCs w:val="20"/>
        </w:rPr>
        <w:tab/>
      </w:r>
    </w:p>
    <w:p w:rsidR="00874C07" w:rsidRPr="00EE49F0" w:rsidRDefault="002446F4" w:rsidP="002646C7">
      <w:pPr>
        <w:tabs>
          <w:tab w:val="left" w:pos="5387"/>
        </w:tabs>
        <w:rPr>
          <w:rFonts w:asciiTheme="majorHAnsi" w:hAnsiTheme="majorHAnsi"/>
          <w:sz w:val="20"/>
          <w:szCs w:val="20"/>
        </w:rPr>
      </w:pPr>
      <w:r>
        <w:rPr>
          <w:rFonts w:asciiTheme="majorHAnsi" w:hAnsiTheme="majorHAnsi"/>
          <w:sz w:val="20"/>
          <w:szCs w:val="20"/>
        </w:rPr>
        <w:t>Supervisor of the qualification thesis,</w:t>
      </w:r>
      <w:r>
        <w:rPr>
          <w:rFonts w:asciiTheme="majorHAnsi" w:hAnsiTheme="majorHAnsi"/>
          <w:sz w:val="20"/>
          <w:szCs w:val="20"/>
        </w:rPr>
        <w:tab/>
      </w:r>
    </w:p>
    <w:p w:rsidR="00894E92" w:rsidRPr="00EE49F0" w:rsidRDefault="00874C07" w:rsidP="00FD7B3A">
      <w:pPr>
        <w:tabs>
          <w:tab w:val="left" w:pos="5387"/>
        </w:tabs>
        <w:rPr>
          <w:rFonts w:asciiTheme="majorHAnsi" w:hAnsiTheme="majorHAnsi"/>
          <w:sz w:val="20"/>
          <w:szCs w:val="20"/>
        </w:rPr>
      </w:pPr>
      <w:r>
        <w:rPr>
          <w:rFonts w:asciiTheme="majorHAnsi" w:hAnsiTheme="majorHAnsi"/>
          <w:sz w:val="20"/>
          <w:szCs w:val="20"/>
        </w:rPr>
        <w:t>authorised examiner of U</w:t>
      </w:r>
      <w:r w:rsidRPr="008B5A54">
        <w:rPr>
          <w:rFonts w:asciiTheme="majorHAnsi" w:hAnsiTheme="majorHAnsi"/>
          <w:sz w:val="16"/>
          <w:szCs w:val="16"/>
        </w:rPr>
        <w:t>ULM</w:t>
      </w:r>
      <w:r>
        <w:rPr>
          <w:rFonts w:asciiTheme="majorHAnsi" w:hAnsiTheme="majorHAnsi"/>
          <w:sz w:val="20"/>
          <w:szCs w:val="20"/>
        </w:rPr>
        <w:tab/>
      </w:r>
    </w:p>
    <w:sectPr w:rsidR="00894E92" w:rsidRPr="00EE49F0" w:rsidSect="00653E47">
      <w:headerReference w:type="default" r:id="rId8"/>
      <w:footerReference w:type="default" r:id="rId9"/>
      <w:headerReference w:type="first" r:id="rId10"/>
      <w:footerReference w:type="first" r:id="rId11"/>
      <w:pgSz w:w="11906" w:h="16838"/>
      <w:pgMar w:top="2410" w:right="1416" w:bottom="1135" w:left="1247" w:header="794"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A54" w:rsidRDefault="008B5A54">
      <w:r>
        <w:separator/>
      </w:r>
    </w:p>
  </w:endnote>
  <w:endnote w:type="continuationSeparator" w:id="0">
    <w:p w:rsidR="008B5A54" w:rsidRDefault="008B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Mincho Pro R">
    <w:panose1 w:val="02020400000000000000"/>
    <w:charset w:val="80"/>
    <w:family w:val="roman"/>
    <w:notTrueType/>
    <w:pitch w:val="variable"/>
    <w:sig w:usb0="00000283" w:usb1="2AC71C11" w:usb2="00000012" w:usb3="00000000" w:csb0="00020005"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010043"/>
      <w:docPartObj>
        <w:docPartGallery w:val="Page Numbers (Bottom of Page)"/>
        <w:docPartUnique/>
      </w:docPartObj>
    </w:sdtPr>
    <w:sdtEndPr>
      <w:rPr>
        <w:rFonts w:asciiTheme="majorHAnsi" w:hAnsiTheme="majorHAnsi"/>
        <w:sz w:val="16"/>
        <w:szCs w:val="16"/>
      </w:rPr>
    </w:sdtEndPr>
    <w:sdtContent>
      <w:sdt>
        <w:sdtPr>
          <w:id w:val="-1769616900"/>
          <w:docPartObj>
            <w:docPartGallery w:val="Page Numbers (Top of Page)"/>
            <w:docPartUnique/>
          </w:docPartObj>
        </w:sdtPr>
        <w:sdtEndPr>
          <w:rPr>
            <w:rFonts w:asciiTheme="majorHAnsi" w:hAnsiTheme="majorHAnsi"/>
            <w:sz w:val="16"/>
            <w:szCs w:val="16"/>
          </w:rPr>
        </w:sdtEndPr>
        <w:sdtContent>
          <w:p w:rsidR="008B5A54" w:rsidRPr="001D29D8" w:rsidRDefault="008B5A54" w:rsidP="005E39D1">
            <w:pPr>
              <w:pStyle w:val="Fuzeile"/>
              <w:rPr>
                <w:rFonts w:asciiTheme="majorHAnsi" w:hAnsiTheme="majorHAnsi"/>
                <w:sz w:val="16"/>
                <w:szCs w:val="16"/>
              </w:rPr>
            </w:pPr>
            <w:r>
              <w:rPr>
                <w:rFonts w:asciiTheme="majorHAnsi" w:hAnsiTheme="majorHAnsi"/>
                <w:sz w:val="16"/>
                <w:szCs w:val="16"/>
              </w:rPr>
              <w:t xml:space="preserve">Version of </w:t>
            </w:r>
            <w:r w:rsidR="00985452">
              <w:rPr>
                <w:rFonts w:asciiTheme="majorHAnsi" w:hAnsiTheme="majorHAnsi"/>
                <w:sz w:val="16"/>
                <w:szCs w:val="16"/>
              </w:rPr>
              <w:t>June 2024</w:t>
            </w:r>
            <w:r>
              <w:t xml:space="preserve"> </w:t>
            </w:r>
            <w:r>
              <w:tab/>
            </w:r>
            <w:r>
              <w:tab/>
            </w:r>
            <w:r>
              <w:rPr>
                <w:rFonts w:asciiTheme="majorHAnsi" w:hAnsiTheme="majorHAnsi"/>
                <w:sz w:val="16"/>
                <w:szCs w:val="16"/>
              </w:rPr>
              <w:t xml:space="preserve">Page </w:t>
            </w:r>
            <w:r w:rsidRPr="001D29D8">
              <w:rPr>
                <w:rFonts w:asciiTheme="majorHAnsi" w:hAnsiTheme="majorHAnsi"/>
                <w:b/>
                <w:bCs/>
                <w:sz w:val="16"/>
                <w:szCs w:val="16"/>
              </w:rPr>
              <w:fldChar w:fldCharType="begin"/>
            </w:r>
            <w:r w:rsidRPr="001D29D8">
              <w:rPr>
                <w:rFonts w:asciiTheme="majorHAnsi" w:hAnsiTheme="majorHAnsi"/>
                <w:b/>
                <w:bCs/>
                <w:sz w:val="16"/>
                <w:szCs w:val="16"/>
              </w:rPr>
              <w:instrText>PAGE</w:instrText>
            </w:r>
            <w:r w:rsidRPr="001D29D8">
              <w:rPr>
                <w:rFonts w:asciiTheme="majorHAnsi" w:hAnsiTheme="majorHAnsi"/>
                <w:b/>
                <w:bCs/>
                <w:sz w:val="16"/>
                <w:szCs w:val="16"/>
              </w:rPr>
              <w:fldChar w:fldCharType="separate"/>
            </w:r>
            <w:r w:rsidR="007B1802">
              <w:rPr>
                <w:rFonts w:asciiTheme="majorHAnsi" w:hAnsiTheme="majorHAnsi"/>
                <w:b/>
                <w:bCs/>
                <w:noProof/>
                <w:sz w:val="16"/>
                <w:szCs w:val="16"/>
              </w:rPr>
              <w:t>3</w:t>
            </w:r>
            <w:r w:rsidRPr="001D29D8">
              <w:rPr>
                <w:rFonts w:asciiTheme="majorHAnsi" w:hAnsiTheme="majorHAnsi"/>
                <w:b/>
                <w:bCs/>
                <w:sz w:val="16"/>
                <w:szCs w:val="16"/>
              </w:rPr>
              <w:fldChar w:fldCharType="end"/>
            </w:r>
            <w:r>
              <w:rPr>
                <w:rFonts w:asciiTheme="majorHAnsi" w:hAnsiTheme="majorHAnsi"/>
                <w:sz w:val="16"/>
                <w:szCs w:val="16"/>
              </w:rPr>
              <w:t xml:space="preserve"> of </w:t>
            </w:r>
            <w:r w:rsidRPr="001D29D8">
              <w:rPr>
                <w:rFonts w:asciiTheme="majorHAnsi" w:hAnsiTheme="majorHAnsi"/>
                <w:b/>
                <w:bCs/>
                <w:sz w:val="16"/>
                <w:szCs w:val="16"/>
              </w:rPr>
              <w:fldChar w:fldCharType="begin"/>
            </w:r>
            <w:r w:rsidRPr="001D29D8">
              <w:rPr>
                <w:rFonts w:asciiTheme="majorHAnsi" w:hAnsiTheme="majorHAnsi"/>
                <w:b/>
                <w:bCs/>
                <w:sz w:val="16"/>
                <w:szCs w:val="16"/>
              </w:rPr>
              <w:instrText>NUMPAGES</w:instrText>
            </w:r>
            <w:r w:rsidRPr="001D29D8">
              <w:rPr>
                <w:rFonts w:asciiTheme="majorHAnsi" w:hAnsiTheme="majorHAnsi"/>
                <w:b/>
                <w:bCs/>
                <w:sz w:val="16"/>
                <w:szCs w:val="16"/>
              </w:rPr>
              <w:fldChar w:fldCharType="separate"/>
            </w:r>
            <w:r w:rsidR="007B1802">
              <w:rPr>
                <w:rFonts w:asciiTheme="majorHAnsi" w:hAnsiTheme="majorHAnsi"/>
                <w:b/>
                <w:bCs/>
                <w:noProof/>
                <w:sz w:val="16"/>
                <w:szCs w:val="16"/>
              </w:rPr>
              <w:t>3</w:t>
            </w:r>
            <w:r w:rsidRPr="001D29D8">
              <w:rPr>
                <w:rFonts w:asciiTheme="majorHAnsi" w:hAnsiTheme="majorHAnsi"/>
                <w:b/>
                <w:bCs/>
                <w:sz w:val="16"/>
                <w:szCs w:val="16"/>
              </w:rPr>
              <w:fldChar w:fldCharType="end"/>
            </w:r>
          </w:p>
        </w:sdtContent>
      </w:sdt>
    </w:sdtContent>
  </w:sdt>
  <w:p w:rsidR="008B5A54" w:rsidRPr="00616A4D" w:rsidRDefault="008B5A54">
    <w:pPr>
      <w:pStyle w:val="Fuzeile"/>
      <w:tabs>
        <w:tab w:val="clear" w:pos="4536"/>
        <w:tab w:val="clear" w:pos="9072"/>
        <w:tab w:val="left" w:pos="1800"/>
      </w:tabs>
      <w:rPr>
        <w:rFonts w:asciiTheme="minorHAnsi" w:hAnsiTheme="minorHAnsi" w:cs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A54" w:rsidRPr="009E2CBF" w:rsidRDefault="008B5A54">
    <w:pPr>
      <w:pStyle w:val="Fuzeile"/>
      <w:rPr>
        <w:rFonts w:asciiTheme="majorHAnsi" w:hAnsiTheme="majorHAnsi"/>
        <w:sz w:val="16"/>
        <w:szCs w:val="16"/>
      </w:rPr>
    </w:pPr>
    <w:r>
      <w:rPr>
        <w:rFonts w:asciiTheme="majorHAnsi" w:hAnsiTheme="majorHAnsi"/>
        <w:sz w:val="16"/>
        <w:szCs w:val="16"/>
      </w:rPr>
      <w:t>Version of 27March 2018</w:t>
    </w:r>
    <w:r>
      <w:rPr>
        <w:rFonts w:asciiTheme="majorHAnsi" w:hAnsiTheme="majorHAnsi"/>
        <w:sz w:val="16"/>
        <w:szCs w:val="16"/>
      </w:rPr>
      <w:ptab w:relativeTo="margin" w:alignment="center" w:leader="none"/>
    </w:r>
    <w:r>
      <w:rPr>
        <w:rFonts w:asciiTheme="majorHAnsi" w:hAnsiTheme="majorHAnsi"/>
        <w:sz w:val="16"/>
        <w:szCs w:val="16"/>
      </w:rPr>
      <w:ptab w:relativeTo="margin" w:alignment="right" w:leader="none"/>
    </w:r>
    <w:r>
      <w:rPr>
        <w:rFonts w:asciiTheme="majorHAnsi" w:hAnsiTheme="majorHAnsi"/>
        <w:sz w:val="16"/>
        <w:szCs w:val="16"/>
      </w:rPr>
      <w:t xml:space="preserve">Page 1 </w:t>
    </w:r>
    <w:proofErr w:type="gramStart"/>
    <w:r>
      <w:rPr>
        <w:rFonts w:asciiTheme="majorHAnsi" w:hAnsiTheme="majorHAnsi"/>
        <w:sz w:val="16"/>
        <w:szCs w:val="16"/>
      </w:rPr>
      <w:t>of  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A54" w:rsidRDefault="008B5A54">
      <w:r>
        <w:separator/>
      </w:r>
    </w:p>
  </w:footnote>
  <w:footnote w:type="continuationSeparator" w:id="0">
    <w:p w:rsidR="008B5A54" w:rsidRDefault="008B5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A54" w:rsidRDefault="009A1016">
    <w:pPr>
      <w:pStyle w:val="Kopfzeile"/>
    </w:pPr>
    <w:r>
      <w:rPr>
        <w:noProof/>
      </w:rPr>
      <w:drawing>
        <wp:anchor distT="0" distB="0" distL="114300" distR="114300" simplePos="0" relativeHeight="251660288" behindDoc="1" locked="0" layoutInCell="1" allowOverlap="1" wp14:anchorId="6E0ABE50" wp14:editId="2D33F614">
          <wp:simplePos x="0" y="0"/>
          <wp:positionH relativeFrom="margin">
            <wp:align>center</wp:align>
          </wp:positionH>
          <wp:positionV relativeFrom="topMargin">
            <wp:posOffset>153835</wp:posOffset>
          </wp:positionV>
          <wp:extent cx="7560000" cy="1106675"/>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7560000" cy="1106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A54" w:rsidRDefault="008B5A54">
    <w:pPr>
      <w:pStyle w:val="Kopfzeile"/>
    </w:pPr>
    <w:r>
      <w:rPr>
        <w:noProof/>
        <w:lang w:val="de-DE"/>
      </w:rPr>
      <w:drawing>
        <wp:anchor distT="0" distB="0" distL="114300" distR="114300" simplePos="0" relativeHeight="251658240" behindDoc="0" locked="0" layoutInCell="1" allowOverlap="1">
          <wp:simplePos x="0" y="0"/>
          <wp:positionH relativeFrom="column">
            <wp:posOffset>-71755</wp:posOffset>
          </wp:positionH>
          <wp:positionV relativeFrom="page">
            <wp:posOffset>504190</wp:posOffset>
          </wp:positionV>
          <wp:extent cx="6146800" cy="629920"/>
          <wp:effectExtent l="0" t="0" r="6350" b="0"/>
          <wp:wrapNone/>
          <wp:docPr id="2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90BB7"/>
    <w:multiLevelType w:val="hybridMultilevel"/>
    <w:tmpl w:val="1C869C3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1F4431BC"/>
    <w:multiLevelType w:val="hybridMultilevel"/>
    <w:tmpl w:val="E90AA7F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31AF4902"/>
    <w:multiLevelType w:val="hybridMultilevel"/>
    <w:tmpl w:val="3E721CF6"/>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D2E406F"/>
    <w:multiLevelType w:val="multilevel"/>
    <w:tmpl w:val="2F6C8D2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D86A48"/>
    <w:multiLevelType w:val="hybridMultilevel"/>
    <w:tmpl w:val="185E3E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96177A"/>
    <w:multiLevelType w:val="hybridMultilevel"/>
    <w:tmpl w:val="C5EC6B5E"/>
    <w:lvl w:ilvl="0" w:tplc="04070017">
      <w:start w:val="1"/>
      <w:numFmt w:val="lowerLetter"/>
      <w:lvlText w:val="%1)"/>
      <w:lvlJc w:val="left"/>
      <w:pPr>
        <w:ind w:left="1428" w:hanging="360"/>
      </w:pPr>
      <w:rPr>
        <w:rFonts w:cs="Times New Roman"/>
      </w:rPr>
    </w:lvl>
    <w:lvl w:ilvl="1" w:tplc="04070019">
      <w:start w:val="1"/>
      <w:numFmt w:val="lowerLetter"/>
      <w:lvlText w:val="%2."/>
      <w:lvlJc w:val="left"/>
      <w:pPr>
        <w:ind w:left="2148" w:hanging="360"/>
      </w:pPr>
      <w:rPr>
        <w:rFonts w:cs="Times New Roman"/>
      </w:rPr>
    </w:lvl>
    <w:lvl w:ilvl="2" w:tplc="0407001B" w:tentative="1">
      <w:start w:val="1"/>
      <w:numFmt w:val="lowerRoman"/>
      <w:lvlText w:val="%3."/>
      <w:lvlJc w:val="right"/>
      <w:pPr>
        <w:ind w:left="2868" w:hanging="180"/>
      </w:pPr>
      <w:rPr>
        <w:rFonts w:cs="Times New Roman"/>
      </w:rPr>
    </w:lvl>
    <w:lvl w:ilvl="3" w:tplc="0407000F" w:tentative="1">
      <w:start w:val="1"/>
      <w:numFmt w:val="decimal"/>
      <w:lvlText w:val="%4."/>
      <w:lvlJc w:val="left"/>
      <w:pPr>
        <w:ind w:left="3588" w:hanging="360"/>
      </w:pPr>
      <w:rPr>
        <w:rFonts w:cs="Times New Roman"/>
      </w:rPr>
    </w:lvl>
    <w:lvl w:ilvl="4" w:tplc="04070019" w:tentative="1">
      <w:start w:val="1"/>
      <w:numFmt w:val="lowerLetter"/>
      <w:lvlText w:val="%5."/>
      <w:lvlJc w:val="left"/>
      <w:pPr>
        <w:ind w:left="4308" w:hanging="360"/>
      </w:pPr>
      <w:rPr>
        <w:rFonts w:cs="Times New Roman"/>
      </w:rPr>
    </w:lvl>
    <w:lvl w:ilvl="5" w:tplc="0407001B" w:tentative="1">
      <w:start w:val="1"/>
      <w:numFmt w:val="lowerRoman"/>
      <w:lvlText w:val="%6."/>
      <w:lvlJc w:val="right"/>
      <w:pPr>
        <w:ind w:left="5028" w:hanging="180"/>
      </w:pPr>
      <w:rPr>
        <w:rFonts w:cs="Times New Roman"/>
      </w:rPr>
    </w:lvl>
    <w:lvl w:ilvl="6" w:tplc="0407000F" w:tentative="1">
      <w:start w:val="1"/>
      <w:numFmt w:val="decimal"/>
      <w:lvlText w:val="%7."/>
      <w:lvlJc w:val="left"/>
      <w:pPr>
        <w:ind w:left="5748" w:hanging="360"/>
      </w:pPr>
      <w:rPr>
        <w:rFonts w:cs="Times New Roman"/>
      </w:rPr>
    </w:lvl>
    <w:lvl w:ilvl="7" w:tplc="04070019" w:tentative="1">
      <w:start w:val="1"/>
      <w:numFmt w:val="lowerLetter"/>
      <w:lvlText w:val="%8."/>
      <w:lvlJc w:val="left"/>
      <w:pPr>
        <w:ind w:left="6468" w:hanging="360"/>
      </w:pPr>
      <w:rPr>
        <w:rFonts w:cs="Times New Roman"/>
      </w:rPr>
    </w:lvl>
    <w:lvl w:ilvl="8" w:tplc="0407001B" w:tentative="1">
      <w:start w:val="1"/>
      <w:numFmt w:val="lowerRoman"/>
      <w:lvlText w:val="%9."/>
      <w:lvlJc w:val="right"/>
      <w:pPr>
        <w:ind w:left="7188" w:hanging="180"/>
      </w:pPr>
      <w:rPr>
        <w:rFonts w:cs="Times New Roman"/>
      </w:rPr>
    </w:lvl>
  </w:abstractNum>
  <w:abstractNum w:abstractNumId="6" w15:restartNumberingAfterBreak="0">
    <w:nsid w:val="74430E65"/>
    <w:multiLevelType w:val="hybridMultilevel"/>
    <w:tmpl w:val="E9D2C9C2"/>
    <w:lvl w:ilvl="0" w:tplc="3652794C">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7" w15:restartNumberingAfterBreak="0">
    <w:nsid w:val="747D28C5"/>
    <w:multiLevelType w:val="multilevel"/>
    <w:tmpl w:val="C61CB03A"/>
    <w:lvl w:ilvl="0">
      <w:start w:val="2"/>
      <w:numFmt w:val="decimal"/>
      <w:lvlText w:val="%1."/>
      <w:lvlJc w:val="left"/>
      <w:pPr>
        <w:ind w:left="390" w:hanging="390"/>
      </w:pPr>
      <w:rPr>
        <w:rFonts w:ascii="Arial" w:eastAsia="Times New Roman" w:hAnsi="Arial" w:cs="Arial"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76804E66"/>
    <w:multiLevelType w:val="hybridMultilevel"/>
    <w:tmpl w:val="094AD70C"/>
    <w:lvl w:ilvl="0" w:tplc="3848809A">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E1422DF"/>
    <w:multiLevelType w:val="hybridMultilevel"/>
    <w:tmpl w:val="0910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9"/>
  </w:num>
  <w:num w:numId="6">
    <w:abstractNumId w:val="7"/>
  </w:num>
  <w:num w:numId="7">
    <w:abstractNumId w:val="5"/>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572"/>
    <w:rsid w:val="00011C34"/>
    <w:rsid w:val="00021288"/>
    <w:rsid w:val="000231FA"/>
    <w:rsid w:val="00030F63"/>
    <w:rsid w:val="00036F68"/>
    <w:rsid w:val="0004213D"/>
    <w:rsid w:val="00044E3F"/>
    <w:rsid w:val="000621FC"/>
    <w:rsid w:val="0007776E"/>
    <w:rsid w:val="00080900"/>
    <w:rsid w:val="00091614"/>
    <w:rsid w:val="000C0EEA"/>
    <w:rsid w:val="000F1EBB"/>
    <w:rsid w:val="000F3547"/>
    <w:rsid w:val="000F45A5"/>
    <w:rsid w:val="000F61CE"/>
    <w:rsid w:val="000F6EC8"/>
    <w:rsid w:val="00106CA7"/>
    <w:rsid w:val="0012587F"/>
    <w:rsid w:val="00126853"/>
    <w:rsid w:val="0017123B"/>
    <w:rsid w:val="001770DB"/>
    <w:rsid w:val="00196117"/>
    <w:rsid w:val="00196CF3"/>
    <w:rsid w:val="001B12BA"/>
    <w:rsid w:val="001B752F"/>
    <w:rsid w:val="001D29D8"/>
    <w:rsid w:val="001E44AF"/>
    <w:rsid w:val="001F11EC"/>
    <w:rsid w:val="001F20DA"/>
    <w:rsid w:val="002107E7"/>
    <w:rsid w:val="00217742"/>
    <w:rsid w:val="00217FAA"/>
    <w:rsid w:val="002361F3"/>
    <w:rsid w:val="002446F4"/>
    <w:rsid w:val="002566FC"/>
    <w:rsid w:val="002646C7"/>
    <w:rsid w:val="00267A87"/>
    <w:rsid w:val="00271778"/>
    <w:rsid w:val="002812CE"/>
    <w:rsid w:val="002860AE"/>
    <w:rsid w:val="002A654C"/>
    <w:rsid w:val="002B6073"/>
    <w:rsid w:val="002C2E7C"/>
    <w:rsid w:val="002D7B15"/>
    <w:rsid w:val="002E1005"/>
    <w:rsid w:val="002E4431"/>
    <w:rsid w:val="002E63E5"/>
    <w:rsid w:val="002E694C"/>
    <w:rsid w:val="002E763F"/>
    <w:rsid w:val="002F19EC"/>
    <w:rsid w:val="002F6480"/>
    <w:rsid w:val="00313F94"/>
    <w:rsid w:val="003229AF"/>
    <w:rsid w:val="00344294"/>
    <w:rsid w:val="003452AF"/>
    <w:rsid w:val="00347F82"/>
    <w:rsid w:val="0036043D"/>
    <w:rsid w:val="00370536"/>
    <w:rsid w:val="003723E8"/>
    <w:rsid w:val="0037798F"/>
    <w:rsid w:val="00384A02"/>
    <w:rsid w:val="00390B2D"/>
    <w:rsid w:val="00395DBF"/>
    <w:rsid w:val="003D09CB"/>
    <w:rsid w:val="003D27C3"/>
    <w:rsid w:val="003E1CCE"/>
    <w:rsid w:val="003E6808"/>
    <w:rsid w:val="003E688B"/>
    <w:rsid w:val="003F0F97"/>
    <w:rsid w:val="003F174C"/>
    <w:rsid w:val="00414303"/>
    <w:rsid w:val="00433B7C"/>
    <w:rsid w:val="004442DD"/>
    <w:rsid w:val="00463213"/>
    <w:rsid w:val="0046520E"/>
    <w:rsid w:val="0047284D"/>
    <w:rsid w:val="00480314"/>
    <w:rsid w:val="004833D7"/>
    <w:rsid w:val="004920BA"/>
    <w:rsid w:val="004A0138"/>
    <w:rsid w:val="004A2F78"/>
    <w:rsid w:val="004B2F5B"/>
    <w:rsid w:val="004B584D"/>
    <w:rsid w:val="004C0877"/>
    <w:rsid w:val="004C4716"/>
    <w:rsid w:val="004D2195"/>
    <w:rsid w:val="004E3FF1"/>
    <w:rsid w:val="004F6605"/>
    <w:rsid w:val="00507428"/>
    <w:rsid w:val="00510DB6"/>
    <w:rsid w:val="005121B9"/>
    <w:rsid w:val="00515F5A"/>
    <w:rsid w:val="0052386C"/>
    <w:rsid w:val="005341DD"/>
    <w:rsid w:val="00542E92"/>
    <w:rsid w:val="00553303"/>
    <w:rsid w:val="00571D40"/>
    <w:rsid w:val="00576FF2"/>
    <w:rsid w:val="005823BA"/>
    <w:rsid w:val="00596CFC"/>
    <w:rsid w:val="005A1F18"/>
    <w:rsid w:val="005A7116"/>
    <w:rsid w:val="005B732C"/>
    <w:rsid w:val="005D1ADC"/>
    <w:rsid w:val="005E39D1"/>
    <w:rsid w:val="005F1BDE"/>
    <w:rsid w:val="00607E44"/>
    <w:rsid w:val="00616A4D"/>
    <w:rsid w:val="00623F09"/>
    <w:rsid w:val="00624E9E"/>
    <w:rsid w:val="00625735"/>
    <w:rsid w:val="00625B03"/>
    <w:rsid w:val="00633882"/>
    <w:rsid w:val="00653E47"/>
    <w:rsid w:val="00660183"/>
    <w:rsid w:val="0066139F"/>
    <w:rsid w:val="00664417"/>
    <w:rsid w:val="00676DC1"/>
    <w:rsid w:val="00681108"/>
    <w:rsid w:val="00682DA5"/>
    <w:rsid w:val="00686855"/>
    <w:rsid w:val="00687A1F"/>
    <w:rsid w:val="006B16D7"/>
    <w:rsid w:val="006C2AD8"/>
    <w:rsid w:val="006C360A"/>
    <w:rsid w:val="006C3CC5"/>
    <w:rsid w:val="006C4090"/>
    <w:rsid w:val="006D2C0A"/>
    <w:rsid w:val="006E5BFE"/>
    <w:rsid w:val="006E6513"/>
    <w:rsid w:val="006F5E4C"/>
    <w:rsid w:val="007041B9"/>
    <w:rsid w:val="00712827"/>
    <w:rsid w:val="007203F1"/>
    <w:rsid w:val="00732BA8"/>
    <w:rsid w:val="00733B12"/>
    <w:rsid w:val="00734A8B"/>
    <w:rsid w:val="00747B3E"/>
    <w:rsid w:val="007557A3"/>
    <w:rsid w:val="00783A71"/>
    <w:rsid w:val="00791253"/>
    <w:rsid w:val="007B1802"/>
    <w:rsid w:val="007B3967"/>
    <w:rsid w:val="007B582D"/>
    <w:rsid w:val="007B7C65"/>
    <w:rsid w:val="007C58A4"/>
    <w:rsid w:val="007E3C3E"/>
    <w:rsid w:val="007E5622"/>
    <w:rsid w:val="00802939"/>
    <w:rsid w:val="00805651"/>
    <w:rsid w:val="00811988"/>
    <w:rsid w:val="00813071"/>
    <w:rsid w:val="00830A64"/>
    <w:rsid w:val="00831249"/>
    <w:rsid w:val="00841688"/>
    <w:rsid w:val="00847AB0"/>
    <w:rsid w:val="0085441D"/>
    <w:rsid w:val="00866EF7"/>
    <w:rsid w:val="00874015"/>
    <w:rsid w:val="00874C07"/>
    <w:rsid w:val="0088470A"/>
    <w:rsid w:val="00894E92"/>
    <w:rsid w:val="00895B41"/>
    <w:rsid w:val="008A0F2B"/>
    <w:rsid w:val="008A2D98"/>
    <w:rsid w:val="008A7C9D"/>
    <w:rsid w:val="008B108E"/>
    <w:rsid w:val="008B5A54"/>
    <w:rsid w:val="008D3570"/>
    <w:rsid w:val="008D6DF9"/>
    <w:rsid w:val="008E0643"/>
    <w:rsid w:val="008F047E"/>
    <w:rsid w:val="008F115B"/>
    <w:rsid w:val="00913D73"/>
    <w:rsid w:val="00914FA4"/>
    <w:rsid w:val="00915483"/>
    <w:rsid w:val="009276E9"/>
    <w:rsid w:val="00927885"/>
    <w:rsid w:val="009443C4"/>
    <w:rsid w:val="009515FE"/>
    <w:rsid w:val="00960E68"/>
    <w:rsid w:val="0096529D"/>
    <w:rsid w:val="00975B5F"/>
    <w:rsid w:val="00985452"/>
    <w:rsid w:val="009A1016"/>
    <w:rsid w:val="009A5652"/>
    <w:rsid w:val="009B1A4C"/>
    <w:rsid w:val="009C1202"/>
    <w:rsid w:val="009C7C55"/>
    <w:rsid w:val="009E2CBF"/>
    <w:rsid w:val="009F196D"/>
    <w:rsid w:val="009F62FD"/>
    <w:rsid w:val="00A06140"/>
    <w:rsid w:val="00A123A5"/>
    <w:rsid w:val="00A13A84"/>
    <w:rsid w:val="00A3055C"/>
    <w:rsid w:val="00A306F8"/>
    <w:rsid w:val="00A37282"/>
    <w:rsid w:val="00A4351A"/>
    <w:rsid w:val="00A562A7"/>
    <w:rsid w:val="00A61B3C"/>
    <w:rsid w:val="00A701EE"/>
    <w:rsid w:val="00A84EAC"/>
    <w:rsid w:val="00AA0ECC"/>
    <w:rsid w:val="00AA3097"/>
    <w:rsid w:val="00AA4597"/>
    <w:rsid w:val="00AA646D"/>
    <w:rsid w:val="00AA7F52"/>
    <w:rsid w:val="00AB1B87"/>
    <w:rsid w:val="00AB4A60"/>
    <w:rsid w:val="00AC6E4D"/>
    <w:rsid w:val="00AE6D04"/>
    <w:rsid w:val="00AF2577"/>
    <w:rsid w:val="00AF3AFE"/>
    <w:rsid w:val="00AF5B2D"/>
    <w:rsid w:val="00AF6E1F"/>
    <w:rsid w:val="00B12A1D"/>
    <w:rsid w:val="00B242EC"/>
    <w:rsid w:val="00B3065F"/>
    <w:rsid w:val="00B41259"/>
    <w:rsid w:val="00B42147"/>
    <w:rsid w:val="00B44DB1"/>
    <w:rsid w:val="00B55377"/>
    <w:rsid w:val="00B633F2"/>
    <w:rsid w:val="00B65159"/>
    <w:rsid w:val="00B849C1"/>
    <w:rsid w:val="00B86F49"/>
    <w:rsid w:val="00B873B4"/>
    <w:rsid w:val="00B96134"/>
    <w:rsid w:val="00BA6F5B"/>
    <w:rsid w:val="00BA7716"/>
    <w:rsid w:val="00BB03A1"/>
    <w:rsid w:val="00BB0BE7"/>
    <w:rsid w:val="00BB4E32"/>
    <w:rsid w:val="00BC1151"/>
    <w:rsid w:val="00BD64BE"/>
    <w:rsid w:val="00BD729A"/>
    <w:rsid w:val="00BE03D3"/>
    <w:rsid w:val="00BF731C"/>
    <w:rsid w:val="00C100B6"/>
    <w:rsid w:val="00C17494"/>
    <w:rsid w:val="00C47074"/>
    <w:rsid w:val="00C50204"/>
    <w:rsid w:val="00C60CB6"/>
    <w:rsid w:val="00C60CFD"/>
    <w:rsid w:val="00C614E3"/>
    <w:rsid w:val="00C63250"/>
    <w:rsid w:val="00C728DA"/>
    <w:rsid w:val="00C732F5"/>
    <w:rsid w:val="00C81457"/>
    <w:rsid w:val="00CA6947"/>
    <w:rsid w:val="00CB6688"/>
    <w:rsid w:val="00CB7026"/>
    <w:rsid w:val="00CC7C03"/>
    <w:rsid w:val="00CD1087"/>
    <w:rsid w:val="00CD1EC9"/>
    <w:rsid w:val="00CE0E85"/>
    <w:rsid w:val="00CE35CE"/>
    <w:rsid w:val="00CE46AE"/>
    <w:rsid w:val="00CE5DBD"/>
    <w:rsid w:val="00CF7BE5"/>
    <w:rsid w:val="00D0263F"/>
    <w:rsid w:val="00D113E6"/>
    <w:rsid w:val="00D12544"/>
    <w:rsid w:val="00D1664D"/>
    <w:rsid w:val="00D27879"/>
    <w:rsid w:val="00D82DC2"/>
    <w:rsid w:val="00D86ED2"/>
    <w:rsid w:val="00D944E6"/>
    <w:rsid w:val="00DC4B5C"/>
    <w:rsid w:val="00DC6607"/>
    <w:rsid w:val="00DD382F"/>
    <w:rsid w:val="00E10AB7"/>
    <w:rsid w:val="00E22BD0"/>
    <w:rsid w:val="00E317B8"/>
    <w:rsid w:val="00E32093"/>
    <w:rsid w:val="00E37A3C"/>
    <w:rsid w:val="00E455E1"/>
    <w:rsid w:val="00E5066C"/>
    <w:rsid w:val="00E557C9"/>
    <w:rsid w:val="00E56356"/>
    <w:rsid w:val="00E60097"/>
    <w:rsid w:val="00E662E5"/>
    <w:rsid w:val="00E759BB"/>
    <w:rsid w:val="00E76572"/>
    <w:rsid w:val="00E81A19"/>
    <w:rsid w:val="00E939B2"/>
    <w:rsid w:val="00E94FD2"/>
    <w:rsid w:val="00E9590F"/>
    <w:rsid w:val="00E95C77"/>
    <w:rsid w:val="00E95D3D"/>
    <w:rsid w:val="00EC3BE0"/>
    <w:rsid w:val="00EC525D"/>
    <w:rsid w:val="00ED5AE6"/>
    <w:rsid w:val="00EE49F0"/>
    <w:rsid w:val="00EF2E90"/>
    <w:rsid w:val="00EF31CA"/>
    <w:rsid w:val="00EF573E"/>
    <w:rsid w:val="00F0117D"/>
    <w:rsid w:val="00F04349"/>
    <w:rsid w:val="00F1593D"/>
    <w:rsid w:val="00F31E83"/>
    <w:rsid w:val="00F40926"/>
    <w:rsid w:val="00F42A2D"/>
    <w:rsid w:val="00F600A1"/>
    <w:rsid w:val="00F714B0"/>
    <w:rsid w:val="00F776A2"/>
    <w:rsid w:val="00FA62C5"/>
    <w:rsid w:val="00FD7B3A"/>
    <w:rsid w:val="00FF3E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573C2CC"/>
  <w15:docId w15:val="{B82D85C0-1ED2-40CF-811E-564DECA3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E688B"/>
    <w:rPr>
      <w:sz w:val="24"/>
      <w:szCs w:val="24"/>
    </w:rPr>
  </w:style>
  <w:style w:type="paragraph" w:styleId="berschrift1">
    <w:name w:val="heading 1"/>
    <w:basedOn w:val="Standard"/>
    <w:next w:val="Standard"/>
    <w:link w:val="berschrift1Zchn"/>
    <w:uiPriority w:val="99"/>
    <w:qFormat/>
    <w:rsid w:val="00C50204"/>
    <w:pPr>
      <w:keepNext/>
      <w:outlineLvl w:val="0"/>
    </w:pPr>
    <w:rPr>
      <w:rFonts w:eastAsia="Arial Unicode MS"/>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2C2C"/>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rsid w:val="00507428"/>
    <w:pPr>
      <w:tabs>
        <w:tab w:val="center" w:pos="4536"/>
        <w:tab w:val="right" w:pos="9072"/>
      </w:tabs>
    </w:pPr>
  </w:style>
  <w:style w:type="character" w:customStyle="1" w:styleId="KopfzeileZchn">
    <w:name w:val="Kopfzeile Zchn"/>
    <w:basedOn w:val="Absatz-Standardschriftart"/>
    <w:link w:val="Kopfzeile"/>
    <w:uiPriority w:val="99"/>
    <w:semiHidden/>
    <w:rsid w:val="00142C2C"/>
    <w:rPr>
      <w:sz w:val="24"/>
      <w:szCs w:val="24"/>
    </w:rPr>
  </w:style>
  <w:style w:type="paragraph" w:styleId="Fuzeile">
    <w:name w:val="footer"/>
    <w:basedOn w:val="Standard"/>
    <w:link w:val="FuzeileZchn"/>
    <w:uiPriority w:val="99"/>
    <w:rsid w:val="00507428"/>
    <w:pPr>
      <w:tabs>
        <w:tab w:val="center" w:pos="4536"/>
        <w:tab w:val="right" w:pos="9072"/>
      </w:tabs>
    </w:pPr>
  </w:style>
  <w:style w:type="character" w:customStyle="1" w:styleId="FuzeileZchn">
    <w:name w:val="Fußzeile Zchn"/>
    <w:basedOn w:val="Absatz-Standardschriftart"/>
    <w:link w:val="Fuzeile"/>
    <w:uiPriority w:val="99"/>
    <w:rsid w:val="00142C2C"/>
    <w:rPr>
      <w:sz w:val="24"/>
      <w:szCs w:val="24"/>
    </w:rPr>
  </w:style>
  <w:style w:type="paragraph" w:customStyle="1" w:styleId="Noparagraphstyle">
    <w:name w:val="[No paragraph style]"/>
    <w:uiPriority w:val="99"/>
    <w:rsid w:val="00507428"/>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basedOn w:val="Absatz-Standardschriftart"/>
    <w:uiPriority w:val="99"/>
    <w:rsid w:val="00507428"/>
    <w:rPr>
      <w:rFonts w:cs="Times New Roman"/>
      <w:color w:val="0000FF"/>
      <w:u w:val="single"/>
    </w:rPr>
  </w:style>
  <w:style w:type="paragraph" w:styleId="Textkrper3">
    <w:name w:val="Body Text 3"/>
    <w:basedOn w:val="Standard"/>
    <w:link w:val="Textkrper3Zchn"/>
    <w:uiPriority w:val="99"/>
    <w:rsid w:val="00C50204"/>
    <w:rPr>
      <w:b/>
      <w:bCs/>
    </w:rPr>
  </w:style>
  <w:style w:type="character" w:customStyle="1" w:styleId="Textkrper3Zchn">
    <w:name w:val="Textkörper 3 Zchn"/>
    <w:basedOn w:val="Absatz-Standardschriftart"/>
    <w:link w:val="Textkrper3"/>
    <w:uiPriority w:val="99"/>
    <w:semiHidden/>
    <w:rsid w:val="00142C2C"/>
    <w:rPr>
      <w:sz w:val="16"/>
      <w:szCs w:val="16"/>
    </w:rPr>
  </w:style>
  <w:style w:type="paragraph" w:styleId="Textkrper-Zeileneinzug">
    <w:name w:val="Body Text Indent"/>
    <w:basedOn w:val="Standard"/>
    <w:link w:val="Textkrper-ZeileneinzugZchn"/>
    <w:uiPriority w:val="99"/>
    <w:rsid w:val="00C50204"/>
    <w:pPr>
      <w:ind w:left="360"/>
    </w:pPr>
  </w:style>
  <w:style w:type="character" w:customStyle="1" w:styleId="Textkrper-ZeileneinzugZchn">
    <w:name w:val="Textkörper-Zeileneinzug Zchn"/>
    <w:basedOn w:val="Absatz-Standardschriftart"/>
    <w:link w:val="Textkrper-Zeileneinzug"/>
    <w:uiPriority w:val="99"/>
    <w:semiHidden/>
    <w:rsid w:val="00142C2C"/>
    <w:rPr>
      <w:sz w:val="24"/>
      <w:szCs w:val="24"/>
    </w:rPr>
  </w:style>
  <w:style w:type="paragraph" w:styleId="Listenabsatz">
    <w:name w:val="List Paragraph"/>
    <w:basedOn w:val="Standard"/>
    <w:uiPriority w:val="99"/>
    <w:qFormat/>
    <w:rsid w:val="00A37282"/>
    <w:pPr>
      <w:ind w:left="720"/>
      <w:contextualSpacing/>
    </w:pPr>
  </w:style>
  <w:style w:type="character" w:styleId="Kommentarzeichen">
    <w:name w:val="annotation reference"/>
    <w:basedOn w:val="Absatz-Standardschriftart"/>
    <w:uiPriority w:val="99"/>
    <w:rsid w:val="002361F3"/>
    <w:rPr>
      <w:rFonts w:cs="Times New Roman"/>
      <w:sz w:val="16"/>
      <w:szCs w:val="16"/>
    </w:rPr>
  </w:style>
  <w:style w:type="paragraph" w:styleId="Kommentartext">
    <w:name w:val="annotation text"/>
    <w:basedOn w:val="Standard"/>
    <w:link w:val="KommentartextZchn"/>
    <w:uiPriority w:val="99"/>
    <w:rsid w:val="002361F3"/>
    <w:rPr>
      <w:sz w:val="20"/>
      <w:szCs w:val="20"/>
    </w:rPr>
  </w:style>
  <w:style w:type="character" w:customStyle="1" w:styleId="KommentartextZchn">
    <w:name w:val="Kommentartext Zchn"/>
    <w:basedOn w:val="Absatz-Standardschriftart"/>
    <w:link w:val="Kommentartext"/>
    <w:uiPriority w:val="99"/>
    <w:locked/>
    <w:rsid w:val="002361F3"/>
    <w:rPr>
      <w:rFonts w:cs="Times New Roman"/>
    </w:rPr>
  </w:style>
  <w:style w:type="paragraph" w:styleId="Kommentarthema">
    <w:name w:val="annotation subject"/>
    <w:basedOn w:val="Kommentartext"/>
    <w:next w:val="Kommentartext"/>
    <w:link w:val="KommentarthemaZchn"/>
    <w:uiPriority w:val="99"/>
    <w:rsid w:val="002361F3"/>
    <w:rPr>
      <w:b/>
      <w:bCs/>
    </w:rPr>
  </w:style>
  <w:style w:type="character" w:customStyle="1" w:styleId="KommentarthemaZchn">
    <w:name w:val="Kommentarthema Zchn"/>
    <w:basedOn w:val="KommentartextZchn"/>
    <w:link w:val="Kommentarthema"/>
    <w:uiPriority w:val="99"/>
    <w:locked/>
    <w:rsid w:val="002361F3"/>
    <w:rPr>
      <w:rFonts w:cs="Times New Roman"/>
      <w:b/>
      <w:bCs/>
    </w:rPr>
  </w:style>
  <w:style w:type="paragraph" w:styleId="Sprechblasentext">
    <w:name w:val="Balloon Text"/>
    <w:basedOn w:val="Standard"/>
    <w:link w:val="SprechblasentextZchn"/>
    <w:uiPriority w:val="99"/>
    <w:rsid w:val="002361F3"/>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236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069C7-AF69-4DBD-9174-AD81B383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6529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Uniklinik Ulm</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Frau Claudia Weilguni</dc:creator>
  <cp:lastModifiedBy>Mirjam Weiland</cp:lastModifiedBy>
  <cp:revision>3</cp:revision>
  <cp:lastPrinted>2017-01-05T17:34:00Z</cp:lastPrinted>
  <dcterms:created xsi:type="dcterms:W3CDTF">2024-06-27T07:39:00Z</dcterms:created>
  <dcterms:modified xsi:type="dcterms:W3CDTF">2024-06-27T07:41:00Z</dcterms:modified>
</cp:coreProperties>
</file>